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AC6ADAF" w14:textId="77777777" w:rsidR="00115223" w:rsidRDefault="00115223" w:rsidP="00115223">
      <w:r>
        <w:t>Hogyan őrizheti meg kávéfőzője hosszú élettartamát és hibátlan működését egyszerűen, mégis hatékonyan?</w:t>
      </w:r>
    </w:p>
    <w:p w14:paraId="09452DCD" w14:textId="7A9F24C2" w:rsidR="00115223" w:rsidRDefault="00115223" w:rsidP="00115223">
      <w:r>
        <w:t xml:space="preserve">A Szarvasi 10001 </w:t>
      </w:r>
      <w:proofErr w:type="spellStart"/>
      <w:r>
        <w:t>Öko</w:t>
      </w:r>
      <w:proofErr w:type="spellEnd"/>
      <w:r>
        <w:t xml:space="preserve"> Vízkőoldó koncentrátum (SZV-101) kifejezetten a Szarvasi kávéfőzők karbantartásához lett kifejlesztve, hogy megóvja készülékét a vízkő lerakódásától és a teljesítménycsökkenéstől. Ez a 500 ml-es, citromsav-tartalmú, környezetbarát tisztítószer hatékonyan távolítja el a vízkövet, miközben kíméletes a kávéfőző minden alkatrészéhez – így biztosítva a készülék megbízható, hosszú távú működését.</w:t>
      </w:r>
    </w:p>
    <w:p w14:paraId="3DFAB524" w14:textId="77777777" w:rsidR="00115223" w:rsidRDefault="00115223" w:rsidP="00115223">
      <w:r>
        <w:t>Kíméletes, mégis hatékony tisztítás</w:t>
      </w:r>
    </w:p>
    <w:p w14:paraId="6F644FBC" w14:textId="46520FC0" w:rsidR="00115223" w:rsidRDefault="00115223" w:rsidP="00115223">
      <w:r>
        <w:t xml:space="preserve">A Szarvasi </w:t>
      </w:r>
      <w:proofErr w:type="spellStart"/>
      <w:r>
        <w:t>Öko</w:t>
      </w:r>
      <w:proofErr w:type="spellEnd"/>
      <w:r>
        <w:t xml:space="preserve"> Vízkőoldó biológiailag 100%-ban lebomló összetétele révén környezetkímélő megoldást kínál, miközben gyorsan és biztonságosan távolítja el a vízkövet. A citromsav alapú formula nemcsak hatékony, hanem kímélő a króm és egyéb érzékeny felületekkel szemben, így nem károsítja a kávéfőzőt vagy annak külső elemeit. Használatával a készülék belső csövei és alkatrészei megtisztulnak, ezáltal a vízáramlás és a nyomás is optimális marad.</w:t>
      </w:r>
    </w:p>
    <w:p w14:paraId="7653D18F" w14:textId="77777777" w:rsidR="00115223" w:rsidRDefault="00115223" w:rsidP="00115223">
      <w:r>
        <w:t>A kávé élvezetének alapja a tiszta készülék</w:t>
      </w:r>
    </w:p>
    <w:p w14:paraId="4B0A78A8" w14:textId="55331A88" w:rsidR="00115223" w:rsidRDefault="00115223" w:rsidP="00115223">
      <w:r>
        <w:t xml:space="preserve">A rendszeres vízkőmentesítés nemcsak a készülék élettartamát hosszabbítja meg, hanem megőrzi a frissen főzött kávé eredeti ízét és aromáját is. A vízkő jelenléte rontja a főzési hőmérsékletet és a víznyomást, így a kávé íze megváltozhat. A Szarvasi </w:t>
      </w:r>
      <w:proofErr w:type="spellStart"/>
      <w:r>
        <w:t>Öko</w:t>
      </w:r>
      <w:proofErr w:type="spellEnd"/>
      <w:r>
        <w:t xml:space="preserve"> Vízkőoldó koncentrátum segítségével a kávéfőző mindig a legjobb teljesítményt nyújtja, és minden csésze kávé pont olyan lesz, mint az első használatkor.</w:t>
      </w:r>
    </w:p>
    <w:p w14:paraId="6BC39D25" w14:textId="77777777" w:rsidR="00115223" w:rsidRDefault="00115223" w:rsidP="00115223">
      <w:r>
        <w:t>Környezetbarát gondoskodás – egyszerű használat</w:t>
      </w:r>
    </w:p>
    <w:p w14:paraId="59C4698D" w14:textId="248DAED2" w:rsidR="00115223" w:rsidRDefault="00115223" w:rsidP="00115223">
      <w:r>
        <w:t>A koncentrált formula takarékos felhasználást tesz lehetővé: egyetlen flakon akár több tisztítási ciklusra is elegendő. A biztonságos, vegyszermentes tisztítás garantálja, hogy a folyadék nem hagy hátra káros anyagokat, így nemcsak készülékét, hanem a környezetét is védi. A használat egyszerű és gyors, nem igényel szakértelmet vagy különösebb előkészületet.</w:t>
      </w:r>
    </w:p>
    <w:p w14:paraId="5F123929" w14:textId="77777777" w:rsidR="00115223" w:rsidRDefault="00115223" w:rsidP="00115223">
      <w:r>
        <w:t xml:space="preserve">Miért érdemes a Szarvasi 10001 </w:t>
      </w:r>
      <w:proofErr w:type="spellStart"/>
      <w:r>
        <w:t>Öko</w:t>
      </w:r>
      <w:proofErr w:type="spellEnd"/>
      <w:r>
        <w:t xml:space="preserve"> Vízkőoldót választani?</w:t>
      </w:r>
    </w:p>
    <w:p w14:paraId="5927CC29" w14:textId="77777777" w:rsidR="00115223" w:rsidRDefault="00115223" w:rsidP="00115223">
      <w:r>
        <w:t>- Biológiailag 100%-ban lebomló, környezetbarát összetétel</w:t>
      </w:r>
    </w:p>
    <w:p w14:paraId="66D01ACE" w14:textId="77777777" w:rsidR="00115223" w:rsidRDefault="00115223" w:rsidP="00115223">
      <w:r>
        <w:t>- Citromsav-tartalmú formula, amely hatékony, mégis kíméletes</w:t>
      </w:r>
    </w:p>
    <w:p w14:paraId="58A14FD7" w14:textId="77777777" w:rsidR="00115223" w:rsidRDefault="00115223" w:rsidP="00115223">
      <w:r>
        <w:t>- Kifejezetten Szarvasi kávéfőzőkhöz fejlesztve, a hosszú élettartam érdekében</w:t>
      </w:r>
    </w:p>
    <w:p w14:paraId="3F80C060" w14:textId="77777777" w:rsidR="00115223" w:rsidRDefault="00115223" w:rsidP="00115223">
      <w:r>
        <w:t>- Nem károsítja a króm és érzékeny felületeket</w:t>
      </w:r>
    </w:p>
    <w:p w14:paraId="271C9D8E" w14:textId="6A7878D7" w:rsidR="00115223" w:rsidRDefault="00115223" w:rsidP="00115223">
      <w:r>
        <w:t>- Gazdaságos, 500 ml-es kiszerelés – több tisztításhoz is elegendő</w:t>
      </w:r>
    </w:p>
    <w:p w14:paraId="41917395" w14:textId="0FD507F6" w:rsidR="00F1739A" w:rsidRDefault="00115223" w:rsidP="00115223">
      <w:r>
        <w:t>Őrizze meg kávéfőzője erejét és kávéja ízét hosszú éveken át!</w:t>
      </w:r>
      <w:r>
        <w:rPr>
          <w:rFonts w:ascii="MS Gothic" w:eastAsia="MS Gothic" w:hAnsi="MS Gothic" w:cs="MS Gothic" w:hint="eastAsia"/>
        </w:rPr>
        <w:t> </w:t>
      </w:r>
      <w:r>
        <w:t>V</w:t>
      </w:r>
      <w:r>
        <w:rPr>
          <w:rFonts w:ascii="Calibri" w:hAnsi="Calibri" w:cs="Calibri"/>
        </w:rPr>
        <w:t>á</w:t>
      </w:r>
      <w:r>
        <w:t xml:space="preserve">lassza a Szarvasi 10001 </w:t>
      </w:r>
      <w:proofErr w:type="spellStart"/>
      <w:r>
        <w:rPr>
          <w:rFonts w:ascii="Calibri" w:hAnsi="Calibri" w:cs="Calibri"/>
        </w:rPr>
        <w:t>Ö</w:t>
      </w:r>
      <w:r>
        <w:t>ko</w:t>
      </w:r>
      <w:proofErr w:type="spellEnd"/>
      <w:r>
        <w:t xml:space="preserve"> V</w:t>
      </w:r>
      <w:r>
        <w:rPr>
          <w:rFonts w:ascii="Calibri" w:hAnsi="Calibri" w:cs="Calibri"/>
        </w:rPr>
        <w:t>í</w:t>
      </w:r>
      <w:r>
        <w:t>zk</w:t>
      </w:r>
      <w:r>
        <w:rPr>
          <w:rFonts w:ascii="Calibri" w:hAnsi="Calibri" w:cs="Calibri"/>
        </w:rPr>
        <w:t>ő</w:t>
      </w:r>
      <w:r>
        <w:t>old</w:t>
      </w:r>
      <w:r>
        <w:rPr>
          <w:rFonts w:ascii="Calibri" w:hAnsi="Calibri" w:cs="Calibri"/>
        </w:rPr>
        <w:t>ó</w:t>
      </w:r>
      <w:r>
        <w:t xml:space="preserve"> koncentr</w:t>
      </w:r>
      <w:r>
        <w:rPr>
          <w:rFonts w:ascii="Calibri" w:hAnsi="Calibri" w:cs="Calibri"/>
        </w:rPr>
        <w:t>á</w:t>
      </w:r>
      <w:r>
        <w:t xml:space="preserve">tumot, 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é</w:t>
      </w:r>
      <w:r>
        <w:t xml:space="preserve">lvezze minden nap a tiszta, friss </w:t>
      </w:r>
      <w:r>
        <w:rPr>
          <w:rFonts w:ascii="Calibri" w:hAnsi="Calibri" w:cs="Calibri"/>
        </w:rPr>
        <w:t>é</w:t>
      </w:r>
      <w:r>
        <w:t>s hib</w:t>
      </w:r>
      <w:r>
        <w:rPr>
          <w:rFonts w:ascii="Calibri" w:hAnsi="Calibri" w:cs="Calibri"/>
        </w:rPr>
        <w:t>á</w:t>
      </w:r>
      <w:r>
        <w:t>tlan k</w:t>
      </w:r>
      <w:r>
        <w:rPr>
          <w:rFonts w:ascii="Calibri" w:hAnsi="Calibri" w:cs="Calibri"/>
        </w:rPr>
        <w:t>á</w:t>
      </w:r>
      <w:r>
        <w:t>v</w:t>
      </w:r>
      <w:r>
        <w:rPr>
          <w:rFonts w:ascii="Calibri" w:hAnsi="Calibri" w:cs="Calibri"/>
        </w:rPr>
        <w:t>é</w:t>
      </w:r>
      <w:r>
        <w:t>k</w:t>
      </w:r>
      <w:r>
        <w:rPr>
          <w:rFonts w:ascii="Calibri" w:hAnsi="Calibri" w:cs="Calibri"/>
        </w:rPr>
        <w:t>é</w:t>
      </w:r>
      <w:r>
        <w:t>sz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é</w:t>
      </w:r>
      <w:r>
        <w:t xml:space="preserve">s </w:t>
      </w:r>
      <w:r>
        <w:rPr>
          <w:rFonts w:ascii="Calibri" w:hAnsi="Calibri" w:cs="Calibri"/>
        </w:rPr>
        <w:t>é</w:t>
      </w:r>
      <w:r>
        <w:t>lm</w:t>
      </w:r>
      <w:r>
        <w:rPr>
          <w:rFonts w:ascii="Calibri" w:hAnsi="Calibri" w:cs="Calibri"/>
        </w:rPr>
        <w:t>é</w:t>
      </w:r>
      <w:r>
        <w:t>ny</w:t>
      </w:r>
      <w:r>
        <w:rPr>
          <w:rFonts w:ascii="Calibri" w:hAnsi="Calibri" w:cs="Calibri"/>
        </w:rPr>
        <w:t>é</w:t>
      </w:r>
      <w:r>
        <w:t xml:space="preserve">t </w:t>
      </w:r>
      <w:r>
        <w:rPr>
          <w:rFonts w:ascii="Calibri" w:hAnsi="Calibri" w:cs="Calibri"/>
        </w:rPr>
        <w:t>–</w:t>
      </w:r>
      <w:r>
        <w:t xml:space="preserve"> term</w:t>
      </w:r>
      <w:r>
        <w:rPr>
          <w:rFonts w:ascii="Calibri" w:hAnsi="Calibri" w:cs="Calibri"/>
        </w:rPr>
        <w:t>é</w:t>
      </w:r>
      <w:r>
        <w:t xml:space="preserve">szetesen </w:t>
      </w:r>
      <w:r>
        <w:rPr>
          <w:rFonts w:ascii="Calibri" w:hAnsi="Calibri" w:cs="Calibri"/>
        </w:rPr>
        <w:t>é</w:t>
      </w:r>
      <w:r>
        <w:t>s biztons</w:t>
      </w:r>
      <w:r>
        <w:rPr>
          <w:rFonts w:ascii="Calibri" w:hAnsi="Calibri" w:cs="Calibri"/>
        </w:rPr>
        <w:t>á</w:t>
      </w:r>
      <w:r>
        <w:t>gosan.</w:t>
      </w:r>
    </w:p>
    <w:p w14:paraId="651A1BC6" w14:textId="77777777" w:rsidR="00115223" w:rsidRDefault="00115223" w:rsidP="00115223">
      <w:r>
        <w:t>500ml</w:t>
      </w:r>
    </w:p>
    <w:p w14:paraId="35A87849" w14:textId="77777777" w:rsidR="00115223" w:rsidRDefault="00115223" w:rsidP="00115223">
      <w:r>
        <w:t>biológiailag 100%-ban lebomló</w:t>
      </w:r>
    </w:p>
    <w:p w14:paraId="1B1B5DF1" w14:textId="77777777" w:rsidR="00115223" w:rsidRDefault="00115223" w:rsidP="00115223">
      <w:r>
        <w:t>citromsav tartalmú</w:t>
      </w:r>
    </w:p>
    <w:p w14:paraId="03EF9CBA" w14:textId="77777777" w:rsidR="00115223" w:rsidRDefault="00115223" w:rsidP="00115223">
      <w:r>
        <w:lastRenderedPageBreak/>
        <w:t>króm és egyéb érzékeny felületekre</w:t>
      </w:r>
    </w:p>
    <w:p w14:paraId="1A5C4B90" w14:textId="77777777" w:rsidR="00115223" w:rsidRDefault="00115223" w:rsidP="00115223">
      <w:r>
        <w:t>kímélő tisztítás</w:t>
      </w:r>
    </w:p>
    <w:p w14:paraId="407A6A17" w14:textId="61CB8B6F" w:rsidR="00115223" w:rsidRPr="005513CB" w:rsidRDefault="00115223" w:rsidP="00115223">
      <w:r>
        <w:t>környezetbarát összetétel</w:t>
      </w:r>
    </w:p>
    <w:sectPr w:rsidR="00115223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5223"/>
    <w:rsid w:val="00117A18"/>
    <w:rsid w:val="00125E86"/>
    <w:rsid w:val="001424AC"/>
    <w:rsid w:val="00142BD2"/>
    <w:rsid w:val="00161949"/>
    <w:rsid w:val="001779ED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9108C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2025-10-22T06:43:00Z</dcterms:created>
  <dcterms:modified xsi:type="dcterms:W3CDTF">2025-10-22T06:43:00Z</dcterms:modified>
</cp:coreProperties>
</file>