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1BF181" w14:textId="77777777" w:rsidR="004D2EB2" w:rsidRDefault="004D2EB2" w:rsidP="004D2EB2">
      <w:r>
        <w:t>Hogyan varázsolhat elegáns és ünnepi hangulatot otthonába egy stílusos fényfüggönnyel?</w:t>
      </w:r>
      <w:r>
        <w:rPr>
          <w:rFonts w:ascii="MS Gothic" w:eastAsia="MS Gothic" w:hAnsi="MS Gothic" w:cs="MS Gothic" w:hint="eastAsia"/>
        </w:rPr>
        <w:t> </w:t>
      </w:r>
    </w:p>
    <w:p w14:paraId="4867BE25" w14:textId="05E7AABF" w:rsidR="004D2EB2" w:rsidRDefault="004D2EB2" w:rsidP="004D2EB2">
      <w:r>
        <w:t>A HOME KSFW200WW sorolható fényfüggöny ideális választás azok számára, akik szeretnék fényekkel feldobni otthonukat, kertjüket vagy bármilyen különleges alkalmat. A 4 méter hosszú függönyön elhelyezett 200 db melegfehér LED gyönyörű, meleg fényhatást biztosít, amely tökéletesen alkalmas karácsonyi dekorációhoz, ünnepi eseményekhez vagy romantikus hangulat megteremtéséhez.</w:t>
      </w:r>
    </w:p>
    <w:p w14:paraId="4EF669B5" w14:textId="77777777" w:rsidR="004D2EB2" w:rsidRDefault="004D2EB2" w:rsidP="004D2EB2">
      <w:r>
        <w:t>Stílusos megjelenés és sokoldalú felhasználás</w:t>
      </w:r>
    </w:p>
    <w:p w14:paraId="297440B4" w14:textId="238E0D99" w:rsidR="004D2EB2" w:rsidRDefault="004D2EB2" w:rsidP="004D2EB2">
      <w:r>
        <w:t xml:space="preserve">A fényfüggöny fehér vezetékkel készül, amely diszkréten simul bele világos falak, ablakok vagy teraszok környezetébe. Használható </w:t>
      </w:r>
      <w:proofErr w:type="spellStart"/>
      <w:r>
        <w:t>beltérben</w:t>
      </w:r>
      <w:proofErr w:type="spellEnd"/>
      <w:r>
        <w:t xml:space="preserve"> és </w:t>
      </w:r>
      <w:proofErr w:type="spellStart"/>
      <w:r>
        <w:t>kültéren</w:t>
      </w:r>
      <w:proofErr w:type="spellEnd"/>
      <w:r>
        <w:t xml:space="preserve"> egyaránt, így bátran alkalmazható nappaliban, hálószobában, ugyanakkor teraszokon, kertekben vagy homlokzati díszvilágításként is megállja a helyét.</w:t>
      </w:r>
    </w:p>
    <w:p w14:paraId="6BE2FFBF" w14:textId="77777777" w:rsidR="004D2EB2" w:rsidRDefault="004D2EB2" w:rsidP="004D2EB2">
      <w:r>
        <w:t>Megbízható működés és bővíthetőség</w:t>
      </w:r>
    </w:p>
    <w:p w14:paraId="30D2A9C7" w14:textId="1BAC6081" w:rsidR="004D2EB2" w:rsidRDefault="004D2EB2" w:rsidP="004D2EB2">
      <w:r>
        <w:t>A fényfüggöny 230 V-os tápellátással üzemel, ami stabil fényerőt biztosít a teljes hosszában. A sorolható kivitelnek köszönhetően könnyedén bővíthető, így akár nagyobb felületek is dekorálhatók vele. Fontos tudni, hogy a csomagolás nem tartalmaz hálózati csatlakozó kábelt, azt külön szükséges megvásárolni.</w:t>
      </w:r>
    </w:p>
    <w:p w14:paraId="1CC7FEDA" w14:textId="77777777" w:rsidR="004D2EB2" w:rsidRDefault="004D2EB2" w:rsidP="004D2EB2">
      <w:r>
        <w:t>Praktikus kiegészítők a teljes rendszerhez</w:t>
      </w:r>
    </w:p>
    <w:p w14:paraId="7AD12D3E" w14:textId="3EFEF800" w:rsidR="004D2EB2" w:rsidRDefault="004D2EB2" w:rsidP="004D2EB2">
      <w:r>
        <w:t>A fényfüggöny mellé külön megvásárolható tartozékok állnak rendelkezésre, mint például a KTTW elosztó, a KTTW5 hosszabbító kábel vagy a KSHW5 hálózati csatlakozó kábel. Ezek segítségével a dekoráció teljes mértékben az adott helyhez és igényhez igazítható.</w:t>
      </w:r>
    </w:p>
    <w:p w14:paraId="45C1AFCA" w14:textId="77777777" w:rsidR="004D2EB2" w:rsidRDefault="004D2EB2" w:rsidP="004D2EB2">
      <w:r>
        <w:t>Miért érdemes a HOME KSFW200WW fényfüggönyt választania?</w:t>
      </w:r>
    </w:p>
    <w:p w14:paraId="3281B36C" w14:textId="77777777" w:rsidR="004D2EB2" w:rsidRDefault="004D2EB2" w:rsidP="004D2EB2">
      <w:r>
        <w:t>- 4 méter hosszúság a látványos dekoráció érdekében</w:t>
      </w:r>
    </w:p>
    <w:p w14:paraId="34CD0450" w14:textId="77777777" w:rsidR="004D2EB2" w:rsidRDefault="004D2EB2" w:rsidP="004D2EB2">
      <w:r>
        <w:t>- 200 db melegfehér LED, amely meleg és elegáns fényhatást ad</w:t>
      </w:r>
    </w:p>
    <w:p w14:paraId="382B2EE1" w14:textId="77777777" w:rsidR="004D2EB2" w:rsidRDefault="004D2EB2" w:rsidP="004D2EB2">
      <w:r>
        <w:t>- Fehér vezeték a letisztult, esztétikus megjelenésért</w:t>
      </w:r>
    </w:p>
    <w:p w14:paraId="6BB241F5" w14:textId="77777777" w:rsidR="004D2EB2" w:rsidRDefault="004D2EB2" w:rsidP="004D2EB2">
      <w:r>
        <w:t>- Beltéri és kültéri használatra egyaránt alkalmas</w:t>
      </w:r>
    </w:p>
    <w:p w14:paraId="30993423" w14:textId="77777777" w:rsidR="004D2EB2" w:rsidRDefault="004D2EB2" w:rsidP="004D2EB2">
      <w:r>
        <w:t>- Sorolható kivitel, bővíthető rendszerek kialakításához</w:t>
      </w:r>
    </w:p>
    <w:p w14:paraId="3037A228" w14:textId="567CE83F" w:rsidR="004D2EB2" w:rsidRDefault="004D2EB2" w:rsidP="004D2EB2">
      <w:r>
        <w:t>- Külön megvásárolható tartozékokkal még rugalmasabb megoldás</w:t>
      </w:r>
    </w:p>
    <w:p w14:paraId="41917395" w14:textId="61549BBE" w:rsidR="00F1739A" w:rsidRDefault="004D2EB2" w:rsidP="004D2EB2">
      <w:r>
        <w:t>Tegye különlegessé otthonát vagy kertjét a HOME KSFW200WW sorolható fényfüggönnyel, amely egyszerre kínál eleganciát, ragyogást és praktikus megoldásokat minden alkalomra!</w:t>
      </w:r>
    </w:p>
    <w:p w14:paraId="221A2A7C" w14:textId="77777777" w:rsidR="004D2EB2" w:rsidRDefault="004D2EB2" w:rsidP="004D2EB2">
      <w:proofErr w:type="spellStart"/>
      <w:r>
        <w:t>kül</w:t>
      </w:r>
      <w:proofErr w:type="spellEnd"/>
      <w:r>
        <w:t>- és beltéri kivitel</w:t>
      </w:r>
    </w:p>
    <w:p w14:paraId="60DCA592" w14:textId="77777777" w:rsidR="004D2EB2" w:rsidRDefault="004D2EB2" w:rsidP="004D2EB2">
      <w:r>
        <w:t>4 méter hosszú</w:t>
      </w:r>
    </w:p>
    <w:p w14:paraId="0BC8B9AB" w14:textId="77777777" w:rsidR="004D2EB2" w:rsidRDefault="004D2EB2" w:rsidP="004D2EB2">
      <w:r>
        <w:t>200 db melegfehér LED</w:t>
      </w:r>
    </w:p>
    <w:p w14:paraId="2E87909E" w14:textId="77777777" w:rsidR="004D2EB2" w:rsidRDefault="004D2EB2" w:rsidP="004D2EB2">
      <w:r>
        <w:t>fehér vezeték</w:t>
      </w:r>
    </w:p>
    <w:p w14:paraId="21C3B96B" w14:textId="77777777" w:rsidR="004D2EB2" w:rsidRDefault="004D2EB2" w:rsidP="004D2EB2">
      <w:r>
        <w:t>tápellátás: 230 V~</w:t>
      </w:r>
    </w:p>
    <w:p w14:paraId="6CAD044D" w14:textId="77777777" w:rsidR="004D2EB2" w:rsidRDefault="004D2EB2" w:rsidP="004D2EB2">
      <w:r>
        <w:t>A csomagolás hálózati csatlakozó kábelt nem tartalmaz, azt külön kell megvásárolni.</w:t>
      </w:r>
    </w:p>
    <w:p w14:paraId="7BAE37AD" w14:textId="448AF449" w:rsidR="004D2EB2" w:rsidRPr="005513CB" w:rsidRDefault="004D2EB2" w:rsidP="004D2EB2">
      <w:r>
        <w:lastRenderedPageBreak/>
        <w:t>külön megvásárolható tartozékok: KTTW elosztó, KTTW5 hosszabbító kábel, KSHW5 hálózati csatlakozó kábel</w:t>
      </w:r>
    </w:p>
    <w:sectPr w:rsidR="004D2EB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D2EB2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D146B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2025-10-27T13:48:00Z</dcterms:created>
  <dcterms:modified xsi:type="dcterms:W3CDTF">2025-10-27T13:48:00Z</dcterms:modified>
</cp:coreProperties>
</file>