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F35D6F2" w14:textId="77777777" w:rsidR="006141C4" w:rsidRDefault="006141C4" w:rsidP="006141C4">
      <w:r>
        <w:t>Hogyan emelheti rendezvényei vagy előadásai hangminőségét professzionális szintre?</w:t>
      </w:r>
      <w:r>
        <w:rPr>
          <w:rFonts w:ascii="MS Gothic" w:eastAsia="MS Gothic" w:hAnsi="MS Gothic" w:cs="MS Gothic" w:hint="eastAsia"/>
        </w:rPr>
        <w:t> </w:t>
      </w:r>
      <w:r>
        <w:t xml:space="preserve"> A SAL MVN310 vezet</w:t>
      </w:r>
      <w:r>
        <w:rPr>
          <w:rFonts w:ascii="Calibri" w:hAnsi="Calibri" w:cs="Calibri"/>
        </w:rPr>
        <w:t>é</w:t>
      </w:r>
      <w:r>
        <w:t>k n</w:t>
      </w:r>
      <w:r>
        <w:rPr>
          <w:rFonts w:ascii="Calibri" w:hAnsi="Calibri" w:cs="Calibri"/>
        </w:rPr>
        <w:t>é</w:t>
      </w:r>
      <w:r>
        <w:t>lk</w:t>
      </w:r>
      <w:r>
        <w:rPr>
          <w:rFonts w:ascii="Calibri" w:hAnsi="Calibri" w:cs="Calibri"/>
        </w:rPr>
        <w:t>ü</w:t>
      </w:r>
      <w:r>
        <w:t>li mikrofon szett professzion</w:t>
      </w:r>
      <w:r>
        <w:rPr>
          <w:rFonts w:ascii="Calibri" w:hAnsi="Calibri" w:cs="Calibri"/>
        </w:rPr>
        <w:t>á</w:t>
      </w:r>
      <w:r>
        <w:t>lis megold</w:t>
      </w:r>
      <w:r>
        <w:rPr>
          <w:rFonts w:ascii="Calibri" w:hAnsi="Calibri" w:cs="Calibri"/>
        </w:rPr>
        <w:t>á</w:t>
      </w:r>
      <w:r>
        <w:t>st k</w:t>
      </w:r>
      <w:r>
        <w:rPr>
          <w:rFonts w:ascii="Calibri" w:hAnsi="Calibri" w:cs="Calibri"/>
        </w:rPr>
        <w:t>í</w:t>
      </w:r>
      <w:r>
        <w:t>n</w:t>
      </w:r>
      <w:r>
        <w:rPr>
          <w:rFonts w:ascii="Calibri" w:hAnsi="Calibri" w:cs="Calibri"/>
        </w:rPr>
        <w:t>á</w:t>
      </w:r>
      <w:r>
        <w:t>l, amely krist</w:t>
      </w:r>
      <w:r>
        <w:rPr>
          <w:rFonts w:ascii="Calibri" w:hAnsi="Calibri" w:cs="Calibri"/>
        </w:rPr>
        <w:t>á</w:t>
      </w:r>
      <w:r>
        <w:t>lytiszta hangmin</w:t>
      </w:r>
      <w:r>
        <w:rPr>
          <w:rFonts w:ascii="Calibri" w:hAnsi="Calibri" w:cs="Calibri"/>
        </w:rPr>
        <w:t>ő</w:t>
      </w:r>
      <w:r>
        <w:t>s</w:t>
      </w:r>
      <w:r>
        <w:rPr>
          <w:rFonts w:ascii="Calibri" w:hAnsi="Calibri" w:cs="Calibri"/>
        </w:rPr>
        <w:t>é</w:t>
      </w:r>
      <w:r>
        <w:t xml:space="preserve">get </w:t>
      </w:r>
      <w:r>
        <w:rPr>
          <w:rFonts w:ascii="Calibri" w:hAnsi="Calibri" w:cs="Calibri"/>
        </w:rPr>
        <w:t>é</w:t>
      </w:r>
      <w:r>
        <w:t>s k</w:t>
      </w:r>
      <w:r>
        <w:rPr>
          <w:rFonts w:ascii="Calibri" w:hAnsi="Calibri" w:cs="Calibri"/>
        </w:rPr>
        <w:t>ö</w:t>
      </w:r>
      <w:r>
        <w:t>nny</w:t>
      </w:r>
      <w:r>
        <w:rPr>
          <w:rFonts w:ascii="Calibri" w:hAnsi="Calibri" w:cs="Calibri"/>
        </w:rPr>
        <w:t>ű</w:t>
      </w:r>
      <w:r>
        <w:t xml:space="preserve"> haszn</w:t>
      </w:r>
      <w:r>
        <w:rPr>
          <w:rFonts w:ascii="Calibri" w:hAnsi="Calibri" w:cs="Calibri"/>
        </w:rPr>
        <w:t>á</w:t>
      </w:r>
      <w:r>
        <w:t>latot biztos</w:t>
      </w:r>
      <w:r>
        <w:rPr>
          <w:rFonts w:ascii="Calibri" w:hAnsi="Calibri" w:cs="Calibri"/>
        </w:rPr>
        <w:t>í</w:t>
      </w:r>
      <w:r>
        <w:t>t. A szett tartalmaz egy f</w:t>
      </w:r>
      <w:r>
        <w:rPr>
          <w:rFonts w:ascii="Calibri" w:hAnsi="Calibri" w:cs="Calibri"/>
        </w:rPr>
        <w:t>é</w:t>
      </w:r>
      <w:r>
        <w:t>m k</w:t>
      </w:r>
      <w:r>
        <w:rPr>
          <w:rFonts w:ascii="Calibri" w:hAnsi="Calibri" w:cs="Calibri"/>
        </w:rPr>
        <w:t>é</w:t>
      </w:r>
      <w:r>
        <w:t xml:space="preserve">zi mikrofont </w:t>
      </w:r>
      <w:r>
        <w:rPr>
          <w:rFonts w:ascii="Calibri" w:hAnsi="Calibri" w:cs="Calibri"/>
        </w:rPr>
        <w:t>é</w:t>
      </w:r>
      <w:r>
        <w:t>s egy f</w:t>
      </w:r>
      <w:r>
        <w:rPr>
          <w:rFonts w:ascii="Calibri" w:hAnsi="Calibri" w:cs="Calibri"/>
        </w:rPr>
        <w:t>é</w:t>
      </w:r>
      <w:r>
        <w:t>m vev</w:t>
      </w:r>
      <w:r>
        <w:rPr>
          <w:rFonts w:ascii="Calibri" w:hAnsi="Calibri" w:cs="Calibri"/>
        </w:rPr>
        <w:t>ő</w:t>
      </w:r>
      <w:r>
        <w:t>egys</w:t>
      </w:r>
      <w:r>
        <w:rPr>
          <w:rFonts w:ascii="Calibri" w:hAnsi="Calibri" w:cs="Calibri"/>
        </w:rPr>
        <w:t>é</w:t>
      </w:r>
      <w:r>
        <w:t>get, amelyek automatikusan csatlakoznak egym</w:t>
      </w:r>
      <w:r>
        <w:rPr>
          <w:rFonts w:ascii="Calibri" w:hAnsi="Calibri" w:cs="Calibri"/>
        </w:rPr>
        <w:t>á</w:t>
      </w:r>
      <w:r>
        <w:t>shoz. A 16 UHF csatorna zavarmentes v</w:t>
      </w:r>
      <w:r>
        <w:rPr>
          <w:rFonts w:ascii="Calibri" w:hAnsi="Calibri" w:cs="Calibri"/>
        </w:rPr>
        <w:t>é</w:t>
      </w:r>
      <w:r>
        <w:t>telt garant</w:t>
      </w:r>
      <w:r>
        <w:rPr>
          <w:rFonts w:ascii="Calibri" w:hAnsi="Calibri" w:cs="Calibri"/>
        </w:rPr>
        <w:t>á</w:t>
      </w:r>
      <w:r>
        <w:t>l, m</w:t>
      </w:r>
      <w:r>
        <w:rPr>
          <w:rFonts w:ascii="Calibri" w:hAnsi="Calibri" w:cs="Calibri"/>
        </w:rPr>
        <w:t>í</w:t>
      </w:r>
      <w:r>
        <w:t>g a t</w:t>
      </w:r>
      <w:r>
        <w:rPr>
          <w:rFonts w:ascii="Calibri" w:hAnsi="Calibri" w:cs="Calibri"/>
        </w:rPr>
        <w:t>ö</w:t>
      </w:r>
      <w:r>
        <w:t>lthet</w:t>
      </w:r>
      <w:r>
        <w:rPr>
          <w:rFonts w:ascii="Calibri" w:hAnsi="Calibri" w:cs="Calibri"/>
        </w:rPr>
        <w:t>ő</w:t>
      </w:r>
      <w:r>
        <w:t xml:space="preserve"> kialak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á</w:t>
      </w:r>
      <w:r>
        <w:t>s hossz</w:t>
      </w:r>
      <w:r>
        <w:rPr>
          <w:rFonts w:ascii="Calibri" w:hAnsi="Calibri" w:cs="Calibri"/>
        </w:rPr>
        <w:t>ú</w:t>
      </w:r>
      <w:r>
        <w:t xml:space="preserve"> t</w:t>
      </w:r>
      <w:r>
        <w:rPr>
          <w:rFonts w:ascii="Calibri" w:hAnsi="Calibri" w:cs="Calibri"/>
        </w:rPr>
        <w:t>á</w:t>
      </w:r>
      <w:r>
        <w:t xml:space="preserve">von </w:t>
      </w:r>
      <w:r>
        <w:rPr>
          <w:rFonts w:ascii="Calibri" w:hAnsi="Calibri" w:cs="Calibri"/>
        </w:rPr>
        <w:t>á</w:t>
      </w:r>
      <w:r>
        <w:t>t gazdas</w:t>
      </w:r>
      <w:r>
        <w:rPr>
          <w:rFonts w:ascii="Calibri" w:hAnsi="Calibri" w:cs="Calibri"/>
        </w:rPr>
        <w:t>á</w:t>
      </w:r>
      <w:r>
        <w:t>gos haszn</w:t>
      </w:r>
      <w:r>
        <w:rPr>
          <w:rFonts w:ascii="Calibri" w:hAnsi="Calibri" w:cs="Calibri"/>
        </w:rPr>
        <w:t>á</w:t>
      </w:r>
      <w:r>
        <w:t>latot. Ez a mikrofon ide</w:t>
      </w:r>
      <w:r>
        <w:rPr>
          <w:rFonts w:ascii="Calibri" w:hAnsi="Calibri" w:cs="Calibri"/>
        </w:rPr>
        <w:t>á</w:t>
      </w:r>
      <w:r>
        <w:t>lis v</w:t>
      </w:r>
      <w:r>
        <w:rPr>
          <w:rFonts w:ascii="Calibri" w:hAnsi="Calibri" w:cs="Calibri"/>
        </w:rPr>
        <w:t>á</w:t>
      </w:r>
      <w:r>
        <w:t>laszt</w:t>
      </w:r>
      <w:r>
        <w:rPr>
          <w:rFonts w:ascii="Calibri" w:hAnsi="Calibri" w:cs="Calibri"/>
        </w:rPr>
        <w:t>á</w:t>
      </w:r>
      <w:r>
        <w:t>s el</w:t>
      </w:r>
      <w:r>
        <w:rPr>
          <w:rFonts w:ascii="Calibri" w:hAnsi="Calibri" w:cs="Calibri"/>
        </w:rPr>
        <w:t>ő</w:t>
      </w:r>
      <w:r>
        <w:t>ad</w:t>
      </w:r>
      <w:r>
        <w:rPr>
          <w:rFonts w:ascii="Calibri" w:hAnsi="Calibri" w:cs="Calibri"/>
        </w:rPr>
        <w:t>á</w:t>
      </w:r>
      <w:r>
        <w:t>sokhoz, rendezv</w:t>
      </w:r>
      <w:r>
        <w:rPr>
          <w:rFonts w:ascii="Calibri" w:hAnsi="Calibri" w:cs="Calibri"/>
        </w:rPr>
        <w:t>é</w:t>
      </w:r>
      <w:r>
        <w:t>nyekhez vagy zenei fellépésekhez.</w:t>
      </w:r>
    </w:p>
    <w:p w14:paraId="2F83F95A" w14:textId="77777777" w:rsidR="006141C4" w:rsidRDefault="006141C4" w:rsidP="006141C4"/>
    <w:p w14:paraId="7501B9B3" w14:textId="77777777" w:rsidR="006141C4" w:rsidRDefault="006141C4" w:rsidP="006141C4">
      <w:r>
        <w:t>Kiváló minőségű kialakítás és modern funkciók</w:t>
      </w:r>
    </w:p>
    <w:p w14:paraId="5E3DF738" w14:textId="77777777" w:rsidR="006141C4" w:rsidRDefault="006141C4" w:rsidP="006141C4">
      <w:r>
        <w:t xml:space="preserve">A mikrofon és a vevőegység masszív fém konstrukciója biztosítja a tartósságot és a megbízhatóságot. A mikrofon </w:t>
      </w:r>
      <w:proofErr w:type="spellStart"/>
      <w:r>
        <w:t>markolatába</w:t>
      </w:r>
      <w:proofErr w:type="spellEnd"/>
      <w:r>
        <w:t xml:space="preserve"> integrált multifunkciós kijelző nemcsak a frekvenciát mutatja, hanem az akkumulátor állapotát is, így Ön mindig nyomon követheti a működését. Az automatikus csatlakoztatásnak köszönhetően a rendszer pillanatok alatt használatra kész, míg a digitális zajszűrő áramkör tiszta, torzításmentes hangot biztosít.</w:t>
      </w:r>
    </w:p>
    <w:p w14:paraId="0A420E77" w14:textId="77777777" w:rsidR="006141C4" w:rsidRDefault="006141C4" w:rsidP="006141C4"/>
    <w:p w14:paraId="2331AD05" w14:textId="77777777" w:rsidR="006141C4" w:rsidRDefault="006141C4" w:rsidP="006141C4">
      <w:r>
        <w:t>Rugalmasság és zavarmentes működés</w:t>
      </w:r>
    </w:p>
    <w:p w14:paraId="43C75EB9" w14:textId="77777777" w:rsidR="006141C4" w:rsidRDefault="006141C4" w:rsidP="006141C4">
      <w:r>
        <w:rPr>
          <w:rFonts w:ascii="MS Gothic" w:eastAsia="MS Gothic" w:hAnsi="MS Gothic" w:cs="MS Gothic" w:hint="eastAsia"/>
        </w:rPr>
        <w:t> </w:t>
      </w:r>
      <w:r>
        <w:t>A 16 UHF csatorna lehetővé teszi a stabil és zavarmentes kapcsolatot, még több készülék egyidejű használata esetén is. A gyors csatornaváltás egyszerűvé teszi a különböző helyzetekhez való alkalmazkodást, legyen szó konferenciáról, esküvőről vagy zenei eseményről. A rendszer hatótávolsága nyílt terepen akár 40 méter, így nagyobb helyszíneken is ideális választás.</w:t>
      </w:r>
    </w:p>
    <w:p w14:paraId="5289CB1A" w14:textId="77777777" w:rsidR="006141C4" w:rsidRDefault="006141C4" w:rsidP="006141C4"/>
    <w:p w14:paraId="0B4193DE" w14:textId="77777777" w:rsidR="006141C4" w:rsidRDefault="006141C4" w:rsidP="006141C4">
      <w:r>
        <w:t>Tölthető kialakítás a maximális kényelemért</w:t>
      </w:r>
    </w:p>
    <w:p w14:paraId="6DD262F1" w14:textId="77777777" w:rsidR="006141C4" w:rsidRDefault="006141C4" w:rsidP="006141C4">
      <w:r>
        <w:rPr>
          <w:rFonts w:ascii="MS Gothic" w:eastAsia="MS Gothic" w:hAnsi="MS Gothic" w:cs="MS Gothic" w:hint="eastAsia"/>
        </w:rPr>
        <w:t> </w:t>
      </w:r>
      <w:r>
        <w:t>Az akkumulátoros működés megszünteti az elemek szükségességét, így Ön időt és pénzt takaríthat meg. A mikrofon cserélhető akkumulátorral (tartozék), míg a vevőegység beépített akkumulátorral rendelkezik. A mikrofon várható töltési ideje mindössze 2 óra, ami akár 6 órányi folyamatos üzemidőt biztosít. A tartozék USB-A/C töltőkábel segítségével egyszerűen töltheti a készülékeket.</w:t>
      </w:r>
    </w:p>
    <w:p w14:paraId="3B2AB9B4" w14:textId="77777777" w:rsidR="006141C4" w:rsidRDefault="006141C4" w:rsidP="006141C4"/>
    <w:p w14:paraId="7122F57F" w14:textId="77777777" w:rsidR="006141C4" w:rsidRDefault="006141C4" w:rsidP="006141C4">
      <w:r>
        <w:t>Sokoldalú csatlakoztatási lehetőségek</w:t>
      </w:r>
    </w:p>
    <w:p w14:paraId="6530F16F" w14:textId="77777777" w:rsidR="006141C4" w:rsidRDefault="006141C4" w:rsidP="006141C4">
      <w:r>
        <w:t xml:space="preserve">A vevőegység 6,3 mm-es kimeneti dugóval rendelkezik, amely közvetlenül </w:t>
      </w:r>
      <w:proofErr w:type="spellStart"/>
      <w:r>
        <w:t>csatlakoztatható</w:t>
      </w:r>
      <w:proofErr w:type="spellEnd"/>
      <w:r>
        <w:t xml:space="preserve"> erősítőkhöz, keverőkhöz vagy aktív hangdobozokhoz. A tartozék 6,3 mm/3,5 mm-es átalakító még több eszközzel való kompatibilitást biztosít, így bármilyen rendszerhez könnyedén illeszthető.</w:t>
      </w:r>
    </w:p>
    <w:p w14:paraId="21AB2989" w14:textId="77777777" w:rsidR="006141C4" w:rsidRDefault="006141C4" w:rsidP="006141C4"/>
    <w:p w14:paraId="3E652A10" w14:textId="77777777" w:rsidR="006141C4" w:rsidRDefault="006141C4" w:rsidP="006141C4">
      <w:r>
        <w:t>Miért válassza a SAL MVN310 vezeték nélküli mikrofon szettet?</w:t>
      </w:r>
      <w:r>
        <w:rPr>
          <w:rFonts w:ascii="MS Gothic" w:eastAsia="MS Gothic" w:hAnsi="MS Gothic" w:cs="MS Gothic" w:hint="eastAsia"/>
        </w:rPr>
        <w:t> </w:t>
      </w:r>
    </w:p>
    <w:p w14:paraId="4A0B719E" w14:textId="77777777" w:rsidR="006141C4" w:rsidRDefault="006141C4" w:rsidP="006141C4">
      <w:r>
        <w:t>– Kiváló hangminőség digitális zajszűrő áramkörrel.</w:t>
      </w:r>
      <w:r>
        <w:rPr>
          <w:rFonts w:ascii="MS Gothic" w:eastAsia="MS Gothic" w:hAnsi="MS Gothic" w:cs="MS Gothic" w:hint="eastAsia"/>
        </w:rPr>
        <w:t> </w:t>
      </w:r>
    </w:p>
    <w:p w14:paraId="34129104" w14:textId="77777777" w:rsidR="006141C4" w:rsidRDefault="006141C4" w:rsidP="006141C4">
      <w:r>
        <w:t>– Tartós, fém kialakítás a hosszú távú megbízhatóságért.</w:t>
      </w:r>
      <w:r>
        <w:rPr>
          <w:rFonts w:ascii="MS Gothic" w:eastAsia="MS Gothic" w:hAnsi="MS Gothic" w:cs="MS Gothic" w:hint="eastAsia"/>
        </w:rPr>
        <w:t> </w:t>
      </w:r>
    </w:p>
    <w:p w14:paraId="47521F65" w14:textId="77777777" w:rsidR="006141C4" w:rsidRDefault="006141C4" w:rsidP="006141C4">
      <w:r>
        <w:t>– 16 UHF csatorna a zavarmentes működéshez.</w:t>
      </w:r>
    </w:p>
    <w:p w14:paraId="348B3079" w14:textId="77777777" w:rsidR="006141C4" w:rsidRDefault="006141C4" w:rsidP="006141C4"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Egyszerű használat automatikus párosítással.</w:t>
      </w:r>
      <w:r>
        <w:rPr>
          <w:rFonts w:ascii="MS Gothic" w:eastAsia="MS Gothic" w:hAnsi="MS Gothic" w:cs="MS Gothic" w:hint="eastAsia"/>
        </w:rPr>
        <w:t> </w:t>
      </w:r>
    </w:p>
    <w:p w14:paraId="5ACF5012" w14:textId="77777777" w:rsidR="006141C4" w:rsidRDefault="006141C4" w:rsidP="006141C4">
      <w:r>
        <w:lastRenderedPageBreak/>
        <w:t>– Tölthető akkumulátor a költséghatékony üzemeltetéshez.</w:t>
      </w:r>
      <w:r>
        <w:rPr>
          <w:rFonts w:ascii="MS Gothic" w:eastAsia="MS Gothic" w:hAnsi="MS Gothic" w:cs="MS Gothic" w:hint="eastAsia"/>
        </w:rPr>
        <w:t> </w:t>
      </w:r>
    </w:p>
    <w:p w14:paraId="5E3FB2A1" w14:textId="77777777" w:rsidR="006141C4" w:rsidRDefault="006141C4" w:rsidP="006141C4">
      <w:r>
        <w:t>– Sokoldalú csatlakoztatási lehetőségek különböző eszközökhöz.</w:t>
      </w:r>
    </w:p>
    <w:p w14:paraId="4CB4C080" w14:textId="77777777" w:rsidR="006141C4" w:rsidRDefault="006141C4" w:rsidP="006141C4"/>
    <w:p w14:paraId="6373CC99" w14:textId="4D49CB8F" w:rsidR="006141C4" w:rsidRDefault="006141C4" w:rsidP="006141C4">
      <w:r>
        <w:t>Emelje rendezvényei hangminőségét professzionális szintre a SAL MVN310 mikrofon szettel! Tapasztalja meg a tiszta, torzításmentes hangot és a könnyű használat előnyeit. Rendelje meg most, és biztosítsa a tökéletes előadást!</w:t>
      </w:r>
    </w:p>
    <w:p w14:paraId="2F67DD7B" w14:textId="77777777" w:rsidR="006141C4" w:rsidRDefault="006141C4" w:rsidP="006141C4"/>
    <w:p w14:paraId="52AE50F7" w14:textId="6546AD50" w:rsidR="006141C4" w:rsidRDefault="006141C4" w:rsidP="006141C4">
      <w:r>
        <w:t>fém kézi mikrofon és fém vevőegység</w:t>
      </w:r>
    </w:p>
    <w:p w14:paraId="0464FFDB" w14:textId="77777777" w:rsidR="006141C4" w:rsidRDefault="006141C4" w:rsidP="006141C4">
      <w:r>
        <w:t>multifunkciós kijelző a markolatban</w:t>
      </w:r>
    </w:p>
    <w:p w14:paraId="31B82C28" w14:textId="77777777" w:rsidR="006141C4" w:rsidRDefault="006141C4" w:rsidP="006141C4">
      <w:r>
        <w:t>frekvencia és elem-állapot kijelzése</w:t>
      </w:r>
    </w:p>
    <w:p w14:paraId="0182CBD5" w14:textId="77777777" w:rsidR="006141C4" w:rsidRDefault="006141C4" w:rsidP="006141C4">
      <w:r>
        <w:t>16 UHF csatorna a zavarmentes vételért</w:t>
      </w:r>
    </w:p>
    <w:p w14:paraId="11D260EE" w14:textId="77777777" w:rsidR="006141C4" w:rsidRDefault="006141C4" w:rsidP="006141C4">
      <w:r>
        <w:t>gyors átkapcsolás, automatikus párosítás</w:t>
      </w:r>
    </w:p>
    <w:p w14:paraId="4EDD46EE" w14:textId="77777777" w:rsidR="006141C4" w:rsidRDefault="006141C4" w:rsidP="006141C4">
      <w:r>
        <w:t>stabil csatornák, digitális zajszűrő áramkör</w:t>
      </w:r>
    </w:p>
    <w:p w14:paraId="19F6EDD8" w14:textId="77777777" w:rsidR="006141C4" w:rsidRDefault="006141C4" w:rsidP="006141C4">
      <w:r>
        <w:t>6.3mm kimeneti dugó a vevőn</w:t>
      </w:r>
    </w:p>
    <w:p w14:paraId="310F3D4E" w14:textId="77777777" w:rsidR="006141C4" w:rsidRDefault="006141C4" w:rsidP="006141C4">
      <w:r>
        <w:t>közvetlenül az erősítőbe, keverőbe, aktív hangdobozba dugható</w:t>
      </w:r>
    </w:p>
    <w:p w14:paraId="30AF97E7" w14:textId="77777777" w:rsidR="006141C4" w:rsidRDefault="006141C4" w:rsidP="006141C4">
      <w:r>
        <w:t>hatótávolság nyílt terepen: kb.40m</w:t>
      </w:r>
    </w:p>
    <w:p w14:paraId="5B634618" w14:textId="77777777" w:rsidR="006141C4" w:rsidRDefault="006141C4" w:rsidP="006141C4">
      <w:r>
        <w:t xml:space="preserve">elemek nélküli működés </w:t>
      </w:r>
    </w:p>
    <w:p w14:paraId="0A84E402" w14:textId="77777777" w:rsidR="006141C4" w:rsidRDefault="006141C4" w:rsidP="006141C4">
      <w:r>
        <w:t>tölthető a mikrofon és a vevőegység is</w:t>
      </w:r>
    </w:p>
    <w:p w14:paraId="272BD9AD" w14:textId="77777777" w:rsidR="006141C4" w:rsidRDefault="006141C4" w:rsidP="006141C4">
      <w:r>
        <w:t xml:space="preserve">mikrofon cserélhető akkumulátorral (tartozék) </w:t>
      </w:r>
    </w:p>
    <w:p w14:paraId="584A771F" w14:textId="77777777" w:rsidR="006141C4" w:rsidRDefault="006141C4" w:rsidP="006141C4">
      <w:r>
        <w:t xml:space="preserve">vevőegység beépített akkumulátorral </w:t>
      </w:r>
    </w:p>
    <w:p w14:paraId="3BC8BFB9" w14:textId="77777777" w:rsidR="006141C4" w:rsidRDefault="006141C4" w:rsidP="006141C4">
      <w:r>
        <w:t xml:space="preserve">mikrofon várható töltési / üzemidő: kb.2h / 6h </w:t>
      </w:r>
    </w:p>
    <w:p w14:paraId="1F6FDF6C" w14:textId="77777777" w:rsidR="006141C4" w:rsidRDefault="006141C4" w:rsidP="006141C4">
      <w:r>
        <w:t>tartozék: USB-A/C töltőkábel, 6.5mm/3.5mm átalakító, színes jelölőgyűrű</w:t>
      </w:r>
    </w:p>
    <w:p w14:paraId="79116F65" w14:textId="21DAE317" w:rsidR="00FB707D" w:rsidRPr="005513CB" w:rsidRDefault="006141C4" w:rsidP="006141C4">
      <w:r>
        <w:t>javasolt töltő: SA 24USB, SA 50USB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141C4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4315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546D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436</Words>
  <Characters>3016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16</cp:revision>
  <dcterms:created xsi:type="dcterms:W3CDTF">2022-06-17T07:01:00Z</dcterms:created>
  <dcterms:modified xsi:type="dcterms:W3CDTF">2025-03-05T09:51:00Z</dcterms:modified>
</cp:coreProperties>
</file>