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9E80" w14:textId="77777777" w:rsidR="00AA4DDF" w:rsidRDefault="00AA4DDF" w:rsidP="00AA4DDF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  <w:b/>
        </w:rPr>
        <w:t>Termékleírás</w:t>
      </w:r>
      <w:r w:rsidRPr="00AA4DDF">
        <w:rPr>
          <w:rFonts w:asciiTheme="majorHAnsi" w:hAnsiTheme="majorHAnsi" w:cstheme="majorHAnsi"/>
        </w:rPr>
        <w:t xml:space="preserve"> </w:t>
      </w:r>
    </w:p>
    <w:p w14:paraId="05CE934B" w14:textId="77777777" w:rsidR="00AA4DDF" w:rsidRPr="00AA4DDF" w:rsidRDefault="00AA4DDF" w:rsidP="00AA4DDF">
      <w:pPr>
        <w:pStyle w:val="Norml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0DB84074" w14:textId="78D8AFD5" w:rsidR="006B31DF" w:rsidRPr="006B31DF" w:rsidRDefault="006B31DF" w:rsidP="006B31DF">
      <w:pPr>
        <w:rPr>
          <w:rFonts w:asciiTheme="majorHAnsi" w:hAnsiTheme="majorHAnsi" w:cstheme="majorHAnsi"/>
          <w:lang w:eastAsia="hu-HU"/>
        </w:rPr>
      </w:pPr>
      <w:r w:rsidRPr="006B31DF">
        <w:rPr>
          <w:rFonts w:asciiTheme="majorHAnsi" w:hAnsiTheme="majorHAnsi" w:cstheme="majorHAnsi"/>
          <w:lang w:eastAsia="hu-HU"/>
        </w:rPr>
        <w:t>Ön is azok közé tartozik, akik a maximális otthoni biztonságot keresik? A FireAngel SCB10-INT kombinált szén-monoxid és füstjelző az EN 50291-1, EN 50291-2 és EN 14604 szabványoknak laborvizsgálattal igazoltan megfelel.</w:t>
      </w:r>
    </w:p>
    <w:p w14:paraId="7A73508C" w14:textId="2BDE6EA0" w:rsidR="006B31DF" w:rsidRPr="006B31DF" w:rsidRDefault="006B31DF" w:rsidP="006B31DF">
      <w:pPr>
        <w:rPr>
          <w:rFonts w:asciiTheme="majorHAnsi" w:hAnsiTheme="majorHAnsi" w:cstheme="majorHAnsi"/>
          <w:lang w:eastAsia="hu-HU"/>
        </w:rPr>
      </w:pPr>
      <w:r w:rsidRPr="006B31DF">
        <w:rPr>
          <w:rFonts w:asciiTheme="majorHAnsi" w:hAnsiTheme="majorHAnsi" w:cstheme="majorHAnsi"/>
          <w:lang w:eastAsia="hu-HU"/>
        </w:rPr>
        <w:t>A készülékben található fejlett elektrokémiai CO érzékelő és optikai füstérzékelő a legkisebb veszélyt is azonnal jelzik. A praktikus funkcióknak köszönhetően, mint a tesztüzemmód, a némítás és az élettartam vége jelzés nem csupán az Ön biztonságát, hanem a kényelmét is szolgálják. A készüléken található LED-ek jelzik a bekapcsolt állapotot, az esetleges meghibásodást és a riasztás módját. A vészjelző tápellátását beépített, nem cserélhető lítium elem biztosítja, melynek várható üzemideje 10 év, megfelelő körülmények (-10 °C és +40 °C közötti hőmérséklet; 30-90% közötti relatív páratartalom) közti használat mellett.  A készülékház UL94 V0 lángálló műanyagból készült.</w:t>
      </w:r>
    </w:p>
    <w:p w14:paraId="73854F03" w14:textId="34E60EF5" w:rsidR="00481B83" w:rsidRPr="00AA4DDF" w:rsidRDefault="006B31DF" w:rsidP="006B31DF">
      <w:pPr>
        <w:rPr>
          <w:rFonts w:asciiTheme="majorHAnsi" w:hAnsiTheme="majorHAnsi" w:cstheme="majorHAnsi"/>
          <w:b/>
        </w:rPr>
      </w:pPr>
      <w:r w:rsidRPr="006B31DF">
        <w:rPr>
          <w:rFonts w:asciiTheme="majorHAnsi" w:hAnsiTheme="majorHAnsi" w:cstheme="majorHAnsi"/>
          <w:lang w:eastAsia="hu-HU"/>
        </w:rPr>
        <w:t>Üzembe helyezés előtt figyelmesen olvassa el a termék használati útmutatóját! A garancia ideje 3 év.</w:t>
      </w:r>
    </w:p>
    <w:p w14:paraId="5C351668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EN 50291-1, EN 50291-2 és EN 14604 szabványnak megfelel</w:t>
      </w:r>
    </w:p>
    <w:p w14:paraId="7BA97868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elektrokémiai CO érzékelő és optikai füstérzékelő</w:t>
      </w:r>
    </w:p>
    <w:p w14:paraId="2F7D2BD0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tesztüzemmód</w:t>
      </w:r>
    </w:p>
    <w:p w14:paraId="7006921E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élettartam vége jelzés</w:t>
      </w:r>
    </w:p>
    <w:p w14:paraId="472074A5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tápellátás: beépített akkumulátor: 3 V, lítium, 10 év várható üzemidőműködési hőmérséklet: 0 °C - +40 °C</w:t>
      </w:r>
    </w:p>
    <w:p w14:paraId="4327BF93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megengedett páratartalom: 30 - 93 %</w:t>
      </w:r>
    </w:p>
    <w:p w14:paraId="66ED37E0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készülék élettartam: 10 év</w:t>
      </w:r>
    </w:p>
    <w:p w14:paraId="35858589" w14:textId="77777777" w:rsidR="001C7117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>jótállás: 3 év</w:t>
      </w:r>
    </w:p>
    <w:p w14:paraId="5E60A798" w14:textId="77777777" w:rsidR="00481B83" w:rsidRPr="00AA4DDF" w:rsidRDefault="001C7117" w:rsidP="001C7117">
      <w:pPr>
        <w:rPr>
          <w:rFonts w:asciiTheme="majorHAnsi" w:hAnsiTheme="majorHAnsi" w:cstheme="majorHAnsi"/>
        </w:rPr>
      </w:pPr>
      <w:r w:rsidRPr="00AA4DDF">
        <w:rPr>
          <w:rFonts w:asciiTheme="majorHAnsi" w:hAnsiTheme="majorHAnsi" w:cstheme="majorHAnsi"/>
        </w:rPr>
        <w:t xml:space="preserve">méret: </w:t>
      </w:r>
      <w:r w:rsidRPr="00AA4DDF">
        <w:rPr>
          <w:rFonts w:ascii="Cambria Math" w:hAnsi="Cambria Math" w:cs="Cambria Math"/>
        </w:rPr>
        <w:t>∅</w:t>
      </w:r>
      <w:r w:rsidRPr="00AA4DDF">
        <w:rPr>
          <w:rFonts w:asciiTheme="majorHAnsi" w:hAnsiTheme="majorHAnsi" w:cstheme="majorHAnsi"/>
        </w:rPr>
        <w:t>13,3 x 4,1 cm</w:t>
      </w:r>
    </w:p>
    <w:sectPr w:rsidR="00481B83" w:rsidRPr="00AA4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B31DF"/>
    <w:rsid w:val="006C724A"/>
    <w:rsid w:val="006D3321"/>
    <w:rsid w:val="006E450D"/>
    <w:rsid w:val="0095537F"/>
    <w:rsid w:val="00987531"/>
    <w:rsid w:val="009A3AEE"/>
    <w:rsid w:val="00A02D24"/>
    <w:rsid w:val="00A54498"/>
    <w:rsid w:val="00AA4DDF"/>
    <w:rsid w:val="00B01666"/>
    <w:rsid w:val="00B24935"/>
    <w:rsid w:val="00B63DD2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276E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A4DDF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2022-06-08T07:10:00Z</dcterms:created>
  <dcterms:modified xsi:type="dcterms:W3CDTF">2024-04-15T11:47:00Z</dcterms:modified>
</cp:coreProperties>
</file>