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F1D75" w:rsidRPr="000F1D75" w:rsidRDefault="000F1D75" w:rsidP="000F1D75">
      <w:r w:rsidRPr="000F1D75">
        <w:t xml:space="preserve">A STANLEY </w:t>
      </w:r>
      <w:proofErr w:type="spellStart"/>
      <w:r w:rsidRPr="000F1D75">
        <w:t>molnárkocsi</w:t>
      </w:r>
      <w:proofErr w:type="spellEnd"/>
      <w:r w:rsidRPr="000F1D75">
        <w:t xml:space="preserve"> összecsukható kivitelben készült, így kis helyen, bútor mögött vagy akár ágy alatt tárolható. Könnyítse meg a cipekedést ezzel a robosztus kialakítású </w:t>
      </w:r>
      <w:proofErr w:type="spellStart"/>
      <w:r w:rsidRPr="000F1D75">
        <w:t>molnárkocsival</w:t>
      </w:r>
      <w:proofErr w:type="spellEnd"/>
      <w:r w:rsidRPr="000F1D75">
        <w:t xml:space="preserve">. A rakományt egy erős gumizsinórral tudja rögzíteni. Teherbírása 70 kg. </w:t>
      </w:r>
    </w:p>
    <w:p w:rsidR="000F1D75" w:rsidRPr="000F1D75" w:rsidRDefault="000F1D75" w:rsidP="000F1D75">
      <w:r w:rsidRPr="000F1D75">
        <w:t xml:space="preserve">A nagy igénybevételű alkatrészek nylonból, a többi műanyag alkatrész polipropilénből készült. </w:t>
      </w:r>
    </w:p>
    <w:p w:rsidR="000F1D75" w:rsidRPr="000F1D75" w:rsidRDefault="000F1D75" w:rsidP="000F1D75">
      <w:r w:rsidRPr="000F1D75">
        <w:t xml:space="preserve">A </w:t>
      </w:r>
      <w:proofErr w:type="spellStart"/>
      <w:r w:rsidRPr="000F1D75">
        <w:t>molnárkocsi</w:t>
      </w:r>
      <w:proofErr w:type="spellEnd"/>
      <w:r w:rsidRPr="000F1D75">
        <w:t xml:space="preserve"> váza, rakodófelület acélból, valamint a műanyag kereke</w:t>
      </w:r>
      <w:r>
        <w:t xml:space="preserve">k gumi felülettel ellátottak.  </w:t>
      </w:r>
    </w:p>
    <w:p w:rsidR="000F1D75" w:rsidRPr="000F1D75" w:rsidRDefault="000F1D75" w:rsidP="000F1D75">
      <w:r w:rsidRPr="000F1D75">
        <w:t>A STANLEY prémium minőségű termékei kiváló anyagfelhasználással készültek, strapabíró és széles körű funkciókkal, a biztonságos használatot előtérbe helyezve.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0F1D75" w:rsidRDefault="000F1D75" w:rsidP="000F1D75">
      <w:r>
        <w:t>70 kg teherbírás</w:t>
      </w:r>
    </w:p>
    <w:p w:rsidR="000F1D75" w:rsidRDefault="000F1D75" w:rsidP="000F1D75">
      <w:proofErr w:type="gramStart"/>
      <w:r>
        <w:t>pillanatok</w:t>
      </w:r>
      <w:proofErr w:type="gramEnd"/>
      <w:r>
        <w:t xml:space="preserve"> alatt kinyitható vagy lapra hajtható</w:t>
      </w:r>
    </w:p>
    <w:p w:rsidR="000F1D75" w:rsidRDefault="000F1D75" w:rsidP="000F1D75">
      <w:proofErr w:type="gramStart"/>
      <w:r>
        <w:t>a</w:t>
      </w:r>
      <w:proofErr w:type="gramEnd"/>
      <w:r>
        <w:t xml:space="preserve"> kerekei lapra hajtáskor becsukódnak</w:t>
      </w:r>
    </w:p>
    <w:p w:rsidR="000F1D75" w:rsidRDefault="000F1D75" w:rsidP="000F1D75">
      <w:proofErr w:type="gramStart"/>
      <w:r>
        <w:t>könnyen</w:t>
      </w:r>
      <w:proofErr w:type="gramEnd"/>
      <w:r>
        <w:t xml:space="preserve"> használható, erős gumizsinór a rakomány rögzítéséhez</w:t>
      </w:r>
    </w:p>
    <w:p w:rsidR="000F1D75" w:rsidRDefault="000F1D75" w:rsidP="000F1D75">
      <w:proofErr w:type="gramStart"/>
      <w:r>
        <w:t>kis</w:t>
      </w:r>
      <w:proofErr w:type="gramEnd"/>
      <w:r>
        <w:t xml:space="preserve"> helyen, bútor mögött, ágy alatt tárolható</w:t>
      </w:r>
    </w:p>
    <w:p w:rsidR="000F1D75" w:rsidRDefault="000F1D75" w:rsidP="000F1D75">
      <w:proofErr w:type="gramStart"/>
      <w:r>
        <w:t>összecsukva</w:t>
      </w:r>
      <w:proofErr w:type="gramEnd"/>
      <w:r>
        <w:t xml:space="preserve"> könnyen szállítható</w:t>
      </w:r>
    </w:p>
    <w:p w:rsidR="000F1D75" w:rsidRDefault="000F1D75" w:rsidP="000F1D75">
      <w:proofErr w:type="gramStart"/>
      <w:r>
        <w:t>a</w:t>
      </w:r>
      <w:proofErr w:type="gramEnd"/>
      <w:r>
        <w:t xml:space="preserve"> nagy igénybevételű alkatrészek nylonból, a többi műanyag alkatrész polipropilénből készült</w:t>
      </w:r>
    </w:p>
    <w:p w:rsidR="000F1D75" w:rsidRDefault="000F1D75" w:rsidP="000F1D75">
      <w:proofErr w:type="gramStart"/>
      <w:r>
        <w:t>a</w:t>
      </w:r>
      <w:proofErr w:type="gramEnd"/>
      <w:r>
        <w:t xml:space="preserve"> váz, a rakodófelület anyaga acél</w:t>
      </w:r>
    </w:p>
    <w:p w:rsidR="000F1D75" w:rsidRDefault="000F1D75" w:rsidP="000F1D75">
      <w:proofErr w:type="gramStart"/>
      <w:r>
        <w:t>műanyag</w:t>
      </w:r>
      <w:proofErr w:type="gramEnd"/>
      <w:r>
        <w:t xml:space="preserve"> kerekek, gumi futófelülettel</w:t>
      </w:r>
    </w:p>
    <w:p w:rsidR="000F1D75" w:rsidRDefault="000F1D75" w:rsidP="000F1D75">
      <w:proofErr w:type="gramStart"/>
      <w:r>
        <w:t>tömege</w:t>
      </w:r>
      <w:proofErr w:type="gramEnd"/>
      <w:r>
        <w:t xml:space="preserve"> csupán 3,9 kg</w:t>
      </w:r>
    </w:p>
    <w:p w:rsidR="000F1D75" w:rsidRDefault="000F1D75" w:rsidP="000F1D75">
      <w:proofErr w:type="gramStart"/>
      <w:r>
        <w:t>mérete</w:t>
      </w:r>
      <w:proofErr w:type="gramEnd"/>
      <w:r>
        <w:t>:</w:t>
      </w:r>
    </w:p>
    <w:p w:rsidR="000F1D75" w:rsidRDefault="000F1D75" w:rsidP="000F1D75">
      <w:proofErr w:type="gramStart"/>
      <w:r>
        <w:t>összecsukva</w:t>
      </w:r>
      <w:proofErr w:type="gramEnd"/>
      <w:r>
        <w:t>: 39 x 6 x 73 cm</w:t>
      </w:r>
    </w:p>
    <w:p w:rsidR="000F1D75" w:rsidRDefault="000F1D75" w:rsidP="000F1D75">
      <w:proofErr w:type="gramStart"/>
      <w:r>
        <w:t>kinyitva</w:t>
      </w:r>
      <w:proofErr w:type="gramEnd"/>
      <w:r>
        <w:t>: 40 x 41 x 102 cm</w:t>
      </w:r>
    </w:p>
    <w:p w:rsidR="000F1D75" w:rsidRDefault="000F1D75" w:rsidP="000F1D75">
      <w:proofErr w:type="gramStart"/>
      <w:r>
        <w:t>rakodófelület</w:t>
      </w:r>
      <w:proofErr w:type="gramEnd"/>
      <w:r>
        <w:t>: 39 x 29 cm</w:t>
      </w:r>
    </w:p>
    <w:p w:rsidR="00A60F6B" w:rsidRPr="00766173" w:rsidRDefault="000F1D75" w:rsidP="000F1D75">
      <w:proofErr w:type="gramStart"/>
      <w:r>
        <w:t>kerekek</w:t>
      </w:r>
      <w:proofErr w:type="gramEnd"/>
      <w:r>
        <w:t xml:space="preserve"> mérete: </w:t>
      </w:r>
      <w:r>
        <w:rPr>
          <w:rFonts w:ascii="Cambria Math" w:hAnsi="Cambria Math" w:cs="Cambria Math"/>
        </w:rPr>
        <w:t>∅</w:t>
      </w:r>
      <w:r>
        <w:t>12,7 x 4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144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2022-07-27T08:34:00Z</dcterms:created>
  <dcterms:modified xsi:type="dcterms:W3CDTF">2022-07-27T08:34:00Z</dcterms:modified>
</cp:coreProperties>
</file>