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E87267" w14:textId="77777777" w:rsidR="0007268A" w:rsidRDefault="0007268A" w:rsidP="0007268A">
      <w:r>
        <w:t>Hogyan teheti kényelmesebbé a hideg téli napokat egy multifunkciós kézmelegítő?</w:t>
      </w:r>
    </w:p>
    <w:p w14:paraId="28215C35" w14:textId="1D9F7EEB" w:rsidR="0007268A" w:rsidRDefault="0007268A" w:rsidP="0007268A">
      <w:r>
        <w:t xml:space="preserve">A THAW THA-HND-0014-G újratölthető kézmelegítő nemcsak a kezei melegen tartásáról gondoskodik, hanem </w:t>
      </w:r>
      <w:proofErr w:type="spellStart"/>
      <w:r>
        <w:t>power</w:t>
      </w:r>
      <w:proofErr w:type="spellEnd"/>
      <w:r>
        <w:t xml:space="preserve"> bankként is szolgál, így két funkciót egyesítve ideális társ a mindennapokban. A kiemelkedő, 10.000 </w:t>
      </w:r>
      <w:proofErr w:type="spellStart"/>
      <w:r>
        <w:t>mAh</w:t>
      </w:r>
      <w:proofErr w:type="spellEnd"/>
      <w:r>
        <w:t xml:space="preserve"> kapacitású akkumulátorral ez a készülék hosszan tartó meleget biztosít és még eszközeit is feltölti, amikor szüksége van rá.</w:t>
      </w:r>
    </w:p>
    <w:p w14:paraId="22DB1886" w14:textId="77777777" w:rsidR="0007268A" w:rsidRDefault="0007268A" w:rsidP="0007268A">
      <w:r>
        <w:t>Hosszan tartó melegítés</w:t>
      </w:r>
      <w:r>
        <w:rPr>
          <w:rFonts w:ascii="MS Gothic" w:eastAsia="MS Gothic" w:hAnsi="MS Gothic" w:cs="MS Gothic" w:hint="eastAsia"/>
        </w:rPr>
        <w:t> </w:t>
      </w:r>
      <w:r>
        <w:t>A k</w:t>
      </w:r>
      <w:r>
        <w:rPr>
          <w:rFonts w:ascii="Calibri" w:hAnsi="Calibri" w:cs="Calibri"/>
        </w:rPr>
        <w:t>é</w:t>
      </w:r>
      <w:r>
        <w:t>zmeleg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ő</w:t>
      </w:r>
      <w:r>
        <w:t xml:space="preserve"> h</w:t>
      </w:r>
      <w:r>
        <w:rPr>
          <w:rFonts w:ascii="Calibri" w:hAnsi="Calibri" w:cs="Calibri"/>
        </w:rPr>
        <w:t>á</w:t>
      </w:r>
      <w:r>
        <w:t>rom k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ö</w:t>
      </w:r>
      <w:r>
        <w:t>nb</w:t>
      </w:r>
      <w:r>
        <w:rPr>
          <w:rFonts w:ascii="Calibri" w:hAnsi="Calibri" w:cs="Calibri"/>
        </w:rPr>
        <w:t>ö</w:t>
      </w:r>
      <w:r>
        <w:t>z</w:t>
      </w:r>
      <w:r>
        <w:rPr>
          <w:rFonts w:ascii="Calibri" w:hAnsi="Calibri" w:cs="Calibri"/>
        </w:rPr>
        <w:t>ő</w:t>
      </w:r>
      <w:r>
        <w:t xml:space="preserve"> </w:t>
      </w:r>
      <w:r>
        <w:rPr>
          <w:rFonts w:ascii="Calibri" w:hAnsi="Calibri" w:cs="Calibri"/>
        </w:rPr>
        <w:t>ü</w:t>
      </w:r>
      <w:r>
        <w:t>zemm</w:t>
      </w:r>
      <w:r>
        <w:rPr>
          <w:rFonts w:ascii="Calibri" w:hAnsi="Calibri" w:cs="Calibri"/>
        </w:rPr>
        <w:t>ó</w:t>
      </w:r>
      <w:r>
        <w:t>dot k</w:t>
      </w:r>
      <w:r>
        <w:rPr>
          <w:rFonts w:ascii="Calibri" w:hAnsi="Calibri" w:cs="Calibri"/>
        </w:rPr>
        <w:t>í</w:t>
      </w:r>
      <w:r>
        <w:t>n</w:t>
      </w:r>
      <w:r>
        <w:rPr>
          <w:rFonts w:ascii="Calibri" w:hAnsi="Calibri" w:cs="Calibri"/>
        </w:rPr>
        <w:t>á</w:t>
      </w:r>
      <w:r>
        <w:t>l, hogy szem</w:t>
      </w:r>
      <w:r>
        <w:rPr>
          <w:rFonts w:ascii="Calibri" w:hAnsi="Calibri" w:cs="Calibri"/>
        </w:rPr>
        <w:t>é</w:t>
      </w:r>
      <w:r>
        <w:t xml:space="preserve">lyre szabottan 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>thassa be a k</w:t>
      </w:r>
      <w:r>
        <w:rPr>
          <w:rFonts w:ascii="Calibri" w:hAnsi="Calibri" w:cs="Calibri"/>
        </w:rPr>
        <w:t>í</w:t>
      </w:r>
      <w:r>
        <w:t>v</w:t>
      </w:r>
      <w:r>
        <w:rPr>
          <w:rFonts w:ascii="Calibri" w:hAnsi="Calibri" w:cs="Calibri"/>
        </w:rPr>
        <w:t>á</w:t>
      </w:r>
      <w:r>
        <w:t>nt h</w:t>
      </w:r>
      <w:r>
        <w:rPr>
          <w:rFonts w:ascii="Calibri" w:hAnsi="Calibri" w:cs="Calibri"/>
        </w:rPr>
        <w:t>ő</w:t>
      </w:r>
      <w:r>
        <w:t>m</w:t>
      </w:r>
      <w:r>
        <w:rPr>
          <w:rFonts w:ascii="Calibri" w:hAnsi="Calibri" w:cs="Calibri"/>
        </w:rPr>
        <w:t>é</w:t>
      </w:r>
      <w:r>
        <w:t>rs</w:t>
      </w:r>
      <w:r>
        <w:rPr>
          <w:rFonts w:ascii="Calibri" w:hAnsi="Calibri" w:cs="Calibri"/>
        </w:rPr>
        <w:t>é</w:t>
      </w:r>
      <w:r>
        <w:t>kletet:</w:t>
      </w:r>
    </w:p>
    <w:p w14:paraId="4A489A28" w14:textId="77777777" w:rsidR="0007268A" w:rsidRDefault="0007268A" w:rsidP="0007268A">
      <w:r>
        <w:t>- Low (45 °C): akár 14,5 órán át tartó kellemes meleg.</w:t>
      </w:r>
    </w:p>
    <w:p w14:paraId="5E4EC353" w14:textId="77777777" w:rsidR="0007268A" w:rsidRDefault="0007268A" w:rsidP="0007268A">
      <w:r>
        <w:t xml:space="preserve">- </w:t>
      </w:r>
      <w:proofErr w:type="spellStart"/>
      <w:r>
        <w:t>Medium</w:t>
      </w:r>
      <w:proofErr w:type="spellEnd"/>
      <w:r>
        <w:t xml:space="preserve"> (50 °C): kb. 11 órás üzemidővel az arany középút.</w:t>
      </w:r>
    </w:p>
    <w:p w14:paraId="671FB2BD" w14:textId="0AD4BB44" w:rsidR="0007268A" w:rsidRDefault="0007268A" w:rsidP="0007268A">
      <w:r>
        <w:t xml:space="preserve">- </w:t>
      </w:r>
      <w:proofErr w:type="spellStart"/>
      <w:r>
        <w:t>High</w:t>
      </w:r>
      <w:proofErr w:type="spellEnd"/>
      <w:r>
        <w:t xml:space="preserve"> (60 °C): maximális hőmérséklet akár 8 órán keresztül.</w:t>
      </w:r>
    </w:p>
    <w:p w14:paraId="4664AA92" w14:textId="1E20D488" w:rsidR="0007268A" w:rsidRDefault="0007268A" w:rsidP="0007268A">
      <w:proofErr w:type="spellStart"/>
      <w:r>
        <w:t>Power</w:t>
      </w:r>
      <w:proofErr w:type="spellEnd"/>
      <w:r>
        <w:t xml:space="preserve"> bank funkció</w:t>
      </w:r>
      <w:r>
        <w:rPr>
          <w:rFonts w:ascii="MS Gothic" w:eastAsia="MS Gothic" w:hAnsi="MS Gothic" w:cs="MS Gothic" w:hint="eastAsia"/>
        </w:rPr>
        <w:t> </w:t>
      </w:r>
      <w:r>
        <w:t>A be</w:t>
      </w:r>
      <w:r>
        <w:rPr>
          <w:rFonts w:ascii="Calibri" w:hAnsi="Calibri" w:cs="Calibri"/>
        </w:rPr>
        <w:t>é</w:t>
      </w:r>
      <w:r>
        <w:t>p</w:t>
      </w:r>
      <w:r>
        <w:rPr>
          <w:rFonts w:ascii="Calibri" w:hAnsi="Calibri" w:cs="Calibri"/>
        </w:rPr>
        <w:t>í</w:t>
      </w:r>
      <w:r>
        <w:t>tett, nagy kapacit</w:t>
      </w:r>
      <w:r>
        <w:rPr>
          <w:rFonts w:ascii="Calibri" w:hAnsi="Calibri" w:cs="Calibri"/>
        </w:rPr>
        <w:t>á</w:t>
      </w:r>
      <w:r>
        <w:t>s</w:t>
      </w:r>
      <w:r>
        <w:rPr>
          <w:rFonts w:ascii="Calibri" w:hAnsi="Calibri" w:cs="Calibri"/>
        </w:rPr>
        <w:t>ú</w:t>
      </w:r>
      <w:r>
        <w:t xml:space="preserve"> akkumul</w:t>
      </w:r>
      <w:r>
        <w:rPr>
          <w:rFonts w:ascii="Calibri" w:hAnsi="Calibri" w:cs="Calibri"/>
        </w:rPr>
        <w:t>á</w:t>
      </w:r>
      <w:r>
        <w:t>tor nemcsak a k</w:t>
      </w:r>
      <w:r>
        <w:rPr>
          <w:rFonts w:ascii="Calibri" w:hAnsi="Calibri" w:cs="Calibri"/>
        </w:rPr>
        <w:t>é</w:t>
      </w:r>
      <w:r>
        <w:t>zmeleg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ő</w:t>
      </w:r>
      <w:r>
        <w:t xml:space="preserve"> m</w:t>
      </w:r>
      <w:r>
        <w:rPr>
          <w:rFonts w:ascii="Calibri" w:hAnsi="Calibri" w:cs="Calibri"/>
        </w:rPr>
        <w:t>ű</w:t>
      </w:r>
      <w:r>
        <w:t>k</w:t>
      </w:r>
      <w:r>
        <w:rPr>
          <w:rFonts w:ascii="Calibri" w:hAnsi="Calibri" w:cs="Calibri"/>
        </w:rPr>
        <w:t>ö</w:t>
      </w:r>
      <w:r>
        <w:t>d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é</w:t>
      </w:r>
      <w:r>
        <w:t>hez ide</w:t>
      </w:r>
      <w:r>
        <w:rPr>
          <w:rFonts w:ascii="Calibri" w:hAnsi="Calibri" w:cs="Calibri"/>
        </w:rPr>
        <w:t>á</w:t>
      </w:r>
      <w:r>
        <w:t xml:space="preserve">lis, hanem a </w:t>
      </w:r>
      <w:proofErr w:type="spellStart"/>
      <w:r>
        <w:t>power</w:t>
      </w:r>
      <w:proofErr w:type="spellEnd"/>
      <w:r>
        <w:t xml:space="preserve"> bank funkci</w:t>
      </w:r>
      <w:r>
        <w:rPr>
          <w:rFonts w:ascii="Calibri" w:hAnsi="Calibri" w:cs="Calibri"/>
        </w:rPr>
        <w:t>ó</w:t>
      </w:r>
      <w:r>
        <w:t>nak k</w:t>
      </w:r>
      <w:r>
        <w:rPr>
          <w:rFonts w:ascii="Calibri" w:hAnsi="Calibri" w:cs="Calibri"/>
        </w:rPr>
        <w:t>ö</w:t>
      </w:r>
      <w:r>
        <w:t>sz</w:t>
      </w:r>
      <w:r>
        <w:rPr>
          <w:rFonts w:ascii="Calibri" w:hAnsi="Calibri" w:cs="Calibri"/>
        </w:rPr>
        <w:t>ö</w:t>
      </w:r>
      <w:r>
        <w:t>nhet</w:t>
      </w:r>
      <w:r>
        <w:rPr>
          <w:rFonts w:ascii="Calibri" w:hAnsi="Calibri" w:cs="Calibri"/>
        </w:rPr>
        <w:t>ő</w:t>
      </w:r>
      <w:r>
        <w:t>en telefonj</w:t>
      </w:r>
      <w:r>
        <w:rPr>
          <w:rFonts w:ascii="Calibri" w:hAnsi="Calibri" w:cs="Calibri"/>
        </w:rPr>
        <w:t>á</w:t>
      </w:r>
      <w:r>
        <w:t>t, tabletj</w:t>
      </w:r>
      <w:r>
        <w:rPr>
          <w:rFonts w:ascii="Calibri" w:hAnsi="Calibri" w:cs="Calibri"/>
        </w:rPr>
        <w:t>é</w:t>
      </w:r>
      <w:r>
        <w:t>t vagy m</w:t>
      </w:r>
      <w:r>
        <w:rPr>
          <w:rFonts w:ascii="Calibri" w:hAnsi="Calibri" w:cs="Calibri"/>
        </w:rPr>
        <w:t>á</w:t>
      </w:r>
      <w:r>
        <w:t>s eszk</w:t>
      </w:r>
      <w:r>
        <w:rPr>
          <w:rFonts w:ascii="Calibri" w:hAnsi="Calibri" w:cs="Calibri"/>
        </w:rPr>
        <w:t>ö</w:t>
      </w:r>
      <w:r>
        <w:t>z</w:t>
      </w:r>
      <w:r>
        <w:rPr>
          <w:rFonts w:ascii="Calibri" w:hAnsi="Calibri" w:cs="Calibri"/>
        </w:rPr>
        <w:t>é</w:t>
      </w:r>
      <w:r>
        <w:t>t is gyorsan felt</w:t>
      </w:r>
      <w:r>
        <w:rPr>
          <w:rFonts w:ascii="Calibri" w:hAnsi="Calibri" w:cs="Calibri"/>
        </w:rPr>
        <w:t>ö</w:t>
      </w:r>
      <w:r>
        <w:t>ltheti. Ez k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ö</w:t>
      </w:r>
      <w:r>
        <w:t>n</w:t>
      </w:r>
      <w:r>
        <w:rPr>
          <w:rFonts w:ascii="Calibri" w:hAnsi="Calibri" w:cs="Calibri"/>
        </w:rPr>
        <w:t>ö</w:t>
      </w:r>
      <w:r>
        <w:t>sen praktikus lehet hosszabb utaz</w:t>
      </w:r>
      <w:r>
        <w:rPr>
          <w:rFonts w:ascii="Calibri" w:hAnsi="Calibri" w:cs="Calibri"/>
        </w:rPr>
        <w:t>á</w:t>
      </w:r>
      <w:r>
        <w:t>sok, kir</w:t>
      </w:r>
      <w:r>
        <w:rPr>
          <w:rFonts w:ascii="Calibri" w:hAnsi="Calibri" w:cs="Calibri"/>
        </w:rPr>
        <w:t>á</w:t>
      </w:r>
      <w:r>
        <w:t>ndul</w:t>
      </w:r>
      <w:r>
        <w:rPr>
          <w:rFonts w:ascii="Calibri" w:hAnsi="Calibri" w:cs="Calibri"/>
        </w:rPr>
        <w:t>á</w:t>
      </w:r>
      <w:r>
        <w:t>sok sor</w:t>
      </w:r>
      <w:r>
        <w:rPr>
          <w:rFonts w:ascii="Calibri" w:hAnsi="Calibri" w:cs="Calibri"/>
        </w:rPr>
        <w:t>á</w:t>
      </w:r>
      <w:r>
        <w:t>n.</w:t>
      </w:r>
    </w:p>
    <w:p w14:paraId="0BAE6D02" w14:textId="6C861B0D" w:rsidR="0007268A" w:rsidRDefault="0007268A" w:rsidP="0007268A">
      <w:r>
        <w:t>Kompakt és könnyen hordozható</w:t>
      </w:r>
      <w:r>
        <w:rPr>
          <w:rFonts w:ascii="MS Gothic" w:eastAsia="MS Gothic" w:hAnsi="MS Gothic" w:cs="MS Gothic" w:hint="eastAsia"/>
        </w:rPr>
        <w:t> </w:t>
      </w:r>
      <w:r>
        <w:t>A k</w:t>
      </w:r>
      <w:r>
        <w:rPr>
          <w:rFonts w:ascii="Calibri" w:hAnsi="Calibri" w:cs="Calibri"/>
        </w:rPr>
        <w:t>é</w:t>
      </w:r>
      <w:r>
        <w:t>zmeleg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ő</w:t>
      </w:r>
      <w:r>
        <w:t xml:space="preserve"> kompakt m</w:t>
      </w:r>
      <w:r>
        <w:rPr>
          <w:rFonts w:ascii="Calibri" w:hAnsi="Calibri" w:cs="Calibri"/>
        </w:rPr>
        <w:t>é</w:t>
      </w:r>
      <w:r>
        <w:t xml:space="preserve">rete (10,5 x 6,5 x 3 cm) </w:t>
      </w:r>
      <w:r>
        <w:rPr>
          <w:rFonts w:ascii="Calibri" w:hAnsi="Calibri" w:cs="Calibri"/>
        </w:rPr>
        <w:t>é</w:t>
      </w:r>
      <w:r>
        <w:t>s k</w:t>
      </w:r>
      <w:r>
        <w:rPr>
          <w:rFonts w:ascii="Calibri" w:hAnsi="Calibri" w:cs="Calibri"/>
        </w:rPr>
        <w:t>ö</w:t>
      </w:r>
      <w:r>
        <w:t>nny</w:t>
      </w:r>
      <w:r>
        <w:rPr>
          <w:rFonts w:ascii="Calibri" w:hAnsi="Calibri" w:cs="Calibri"/>
        </w:rPr>
        <w:t>ű</w:t>
      </w:r>
      <w:r>
        <w:t xml:space="preserve"> s</w:t>
      </w:r>
      <w:r>
        <w:rPr>
          <w:rFonts w:ascii="Calibri" w:hAnsi="Calibri" w:cs="Calibri"/>
        </w:rPr>
        <w:t>ú</w:t>
      </w:r>
      <w:r>
        <w:t>lya (mind</w:t>
      </w:r>
      <w:r>
        <w:rPr>
          <w:rFonts w:ascii="Calibri" w:hAnsi="Calibri" w:cs="Calibri"/>
        </w:rPr>
        <w:t>ö</w:t>
      </w:r>
      <w:r>
        <w:t>ssze 215 g) lehet</w:t>
      </w:r>
      <w:r>
        <w:rPr>
          <w:rFonts w:ascii="Calibri" w:hAnsi="Calibri" w:cs="Calibri"/>
        </w:rPr>
        <w:t>ő</w:t>
      </w:r>
      <w:r>
        <w:t>v</w:t>
      </w:r>
      <w:r>
        <w:rPr>
          <w:rFonts w:ascii="Calibri" w:hAnsi="Calibri" w:cs="Calibri"/>
        </w:rPr>
        <w:t>é</w:t>
      </w:r>
      <w:r>
        <w:t xml:space="preserve"> teszi, hogy k</w:t>
      </w:r>
      <w:r>
        <w:rPr>
          <w:rFonts w:ascii="Calibri" w:hAnsi="Calibri" w:cs="Calibri"/>
        </w:rPr>
        <w:t>ö</w:t>
      </w:r>
      <w:r>
        <w:t>nnyed</w:t>
      </w:r>
      <w:r>
        <w:rPr>
          <w:rFonts w:ascii="Calibri" w:hAnsi="Calibri" w:cs="Calibri"/>
        </w:rPr>
        <w:t>é</w:t>
      </w:r>
      <w:r>
        <w:t>n mag</w:t>
      </w:r>
      <w:r>
        <w:rPr>
          <w:rFonts w:ascii="Calibri" w:hAnsi="Calibri" w:cs="Calibri"/>
        </w:rPr>
        <w:t>á</w:t>
      </w:r>
      <w:r>
        <w:t>val vigye b</w:t>
      </w:r>
      <w:r>
        <w:rPr>
          <w:rFonts w:ascii="Calibri" w:hAnsi="Calibri" w:cs="Calibri"/>
        </w:rPr>
        <w:t>á</w:t>
      </w:r>
      <w:r>
        <w:t>rhov</w:t>
      </w:r>
      <w:r>
        <w:rPr>
          <w:rFonts w:ascii="Calibri" w:hAnsi="Calibri" w:cs="Calibri"/>
        </w:rPr>
        <w:t>á</w:t>
      </w:r>
      <w:r>
        <w:t>. Ide</w:t>
      </w:r>
      <w:r>
        <w:rPr>
          <w:rFonts w:ascii="Calibri" w:hAnsi="Calibri" w:cs="Calibri"/>
        </w:rPr>
        <w:t>á</w:t>
      </w:r>
      <w:r>
        <w:t>lis a zsebben, t</w:t>
      </w:r>
      <w:r>
        <w:rPr>
          <w:rFonts w:ascii="Calibri" w:hAnsi="Calibri" w:cs="Calibri"/>
        </w:rPr>
        <w:t>á</w:t>
      </w:r>
      <w:r>
        <w:t>sk</w:t>
      </w:r>
      <w:r>
        <w:rPr>
          <w:rFonts w:ascii="Calibri" w:hAnsi="Calibri" w:cs="Calibri"/>
        </w:rPr>
        <w:t>á</w:t>
      </w:r>
      <w:r>
        <w:t>ban val</w:t>
      </w:r>
      <w:r>
        <w:rPr>
          <w:rFonts w:ascii="Calibri" w:hAnsi="Calibri" w:cs="Calibri"/>
        </w:rPr>
        <w:t>ó</w:t>
      </w:r>
      <w:r>
        <w:t xml:space="preserve"> t</w:t>
      </w:r>
      <w:r>
        <w:rPr>
          <w:rFonts w:ascii="Calibri" w:hAnsi="Calibri" w:cs="Calibri"/>
        </w:rPr>
        <w:t>á</w:t>
      </w:r>
      <w:r>
        <w:t>rol</w:t>
      </w:r>
      <w:r>
        <w:rPr>
          <w:rFonts w:ascii="Calibri" w:hAnsi="Calibri" w:cs="Calibri"/>
        </w:rPr>
        <w:t>á</w:t>
      </w:r>
      <w:r>
        <w:t>shoz.</w:t>
      </w:r>
    </w:p>
    <w:p w14:paraId="2242D12D" w14:textId="6FC8C405" w:rsidR="0007268A" w:rsidRDefault="0007268A" w:rsidP="0007268A">
      <w:r>
        <w:t>Egyszerű használat és tartozékok</w:t>
      </w:r>
      <w:r>
        <w:rPr>
          <w:rFonts w:ascii="MS Gothic" w:eastAsia="MS Gothic" w:hAnsi="MS Gothic" w:cs="MS Gothic" w:hint="eastAsia"/>
        </w:rPr>
        <w:t> </w:t>
      </w:r>
      <w:r>
        <w:t>A mell</w:t>
      </w:r>
      <w:r>
        <w:rPr>
          <w:rFonts w:ascii="Calibri" w:hAnsi="Calibri" w:cs="Calibri"/>
        </w:rPr>
        <w:t>é</w:t>
      </w:r>
      <w:r>
        <w:t>kelt USB-C k</w:t>
      </w:r>
      <w:r>
        <w:rPr>
          <w:rFonts w:ascii="Calibri" w:hAnsi="Calibri" w:cs="Calibri"/>
        </w:rPr>
        <w:t>á</w:t>
      </w:r>
      <w:r>
        <w:t xml:space="preserve">bel </w:t>
      </w:r>
      <w:r>
        <w:rPr>
          <w:rFonts w:ascii="Calibri" w:hAnsi="Calibri" w:cs="Calibri"/>
        </w:rPr>
        <w:t>é</w:t>
      </w:r>
      <w:r>
        <w:t>s USB-C - USB-A adapter seg</w:t>
      </w:r>
      <w:r>
        <w:rPr>
          <w:rFonts w:ascii="Calibri" w:hAnsi="Calibri" w:cs="Calibri"/>
        </w:rPr>
        <w:t>í</w:t>
      </w:r>
      <w:r>
        <w:t>ts</w:t>
      </w:r>
      <w:r>
        <w:rPr>
          <w:rFonts w:ascii="Calibri" w:hAnsi="Calibri" w:cs="Calibri"/>
        </w:rPr>
        <w:t>é</w:t>
      </w:r>
      <w:r>
        <w:t>g</w:t>
      </w:r>
      <w:r>
        <w:rPr>
          <w:rFonts w:ascii="Calibri" w:hAnsi="Calibri" w:cs="Calibri"/>
        </w:rPr>
        <w:t>é</w:t>
      </w:r>
      <w:r>
        <w:t>vel egyszer</w:t>
      </w:r>
      <w:r>
        <w:rPr>
          <w:rFonts w:ascii="Calibri" w:hAnsi="Calibri" w:cs="Calibri"/>
        </w:rPr>
        <w:t>ű</w:t>
      </w:r>
      <w:r>
        <w:t>en felt</w:t>
      </w:r>
      <w:r>
        <w:rPr>
          <w:rFonts w:ascii="Calibri" w:hAnsi="Calibri" w:cs="Calibri"/>
        </w:rPr>
        <w:t>ö</w:t>
      </w:r>
      <w:r>
        <w:t>ltheti a 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é</w:t>
      </w:r>
      <w:r>
        <w:t xml:space="preserve">ket, </w:t>
      </w:r>
      <w:r>
        <w:rPr>
          <w:rFonts w:ascii="Calibri" w:hAnsi="Calibri" w:cs="Calibri"/>
        </w:rPr>
        <w:t>í</w:t>
      </w:r>
      <w:r>
        <w:t>gy mindig k</w:t>
      </w:r>
      <w:r>
        <w:rPr>
          <w:rFonts w:ascii="Calibri" w:hAnsi="Calibri" w:cs="Calibri"/>
        </w:rPr>
        <w:t>é</w:t>
      </w:r>
      <w:r>
        <w:t xml:space="preserve">szen </w:t>
      </w:r>
      <w:r>
        <w:rPr>
          <w:rFonts w:ascii="Calibri" w:hAnsi="Calibri" w:cs="Calibri"/>
        </w:rPr>
        <w:t>á</w:t>
      </w:r>
      <w:r>
        <w:t xml:space="preserve">ll az </w:t>
      </w:r>
      <w:r>
        <w:rPr>
          <w:rFonts w:ascii="Calibri" w:hAnsi="Calibri" w:cs="Calibri"/>
        </w:rPr>
        <w:t>ú</w:t>
      </w:r>
      <w:r>
        <w:t>jabb haszn</w:t>
      </w:r>
      <w:r>
        <w:rPr>
          <w:rFonts w:ascii="Calibri" w:hAnsi="Calibri" w:cs="Calibri"/>
        </w:rPr>
        <w:t>á</w:t>
      </w:r>
      <w:r>
        <w:t>latra. A be</w:t>
      </w:r>
      <w:r>
        <w:rPr>
          <w:rFonts w:ascii="Calibri" w:hAnsi="Calibri" w:cs="Calibri"/>
        </w:rPr>
        <w:t>é</w:t>
      </w:r>
      <w:r>
        <w:t>p</w:t>
      </w:r>
      <w:r>
        <w:rPr>
          <w:rFonts w:ascii="Calibri" w:hAnsi="Calibri" w:cs="Calibri"/>
        </w:rPr>
        <w:t>í</w:t>
      </w:r>
      <w:r>
        <w:t>tett LED vil</w:t>
      </w:r>
      <w:r>
        <w:rPr>
          <w:rFonts w:ascii="Calibri" w:hAnsi="Calibri" w:cs="Calibri"/>
        </w:rPr>
        <w:t>á</w:t>
      </w:r>
      <w:r>
        <w:t>g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 extra k</w:t>
      </w:r>
      <w:r>
        <w:rPr>
          <w:rFonts w:ascii="Calibri" w:hAnsi="Calibri" w:cs="Calibri"/>
        </w:rPr>
        <w:t>é</w:t>
      </w:r>
      <w:r>
        <w:t>nyelmet ny</w:t>
      </w:r>
      <w:r>
        <w:rPr>
          <w:rFonts w:ascii="Calibri" w:hAnsi="Calibri" w:cs="Calibri"/>
        </w:rPr>
        <w:t>ú</w:t>
      </w:r>
      <w:r>
        <w:t>jt s</w:t>
      </w:r>
      <w:r>
        <w:rPr>
          <w:rFonts w:ascii="Calibri" w:hAnsi="Calibri" w:cs="Calibri"/>
        </w:rPr>
        <w:t>ö</w:t>
      </w:r>
      <w:r>
        <w:t>t</w:t>
      </w:r>
      <w:r>
        <w:rPr>
          <w:rFonts w:ascii="Calibri" w:hAnsi="Calibri" w:cs="Calibri"/>
        </w:rPr>
        <w:t>é</w:t>
      </w:r>
      <w:r>
        <w:t>tben, p</w:t>
      </w:r>
      <w:r>
        <w:rPr>
          <w:rFonts w:ascii="Calibri" w:hAnsi="Calibri" w:cs="Calibri"/>
        </w:rPr>
        <w:t>é</w:t>
      </w:r>
      <w:r>
        <w:t>ld</w:t>
      </w:r>
      <w:r>
        <w:rPr>
          <w:rFonts w:ascii="Calibri" w:hAnsi="Calibri" w:cs="Calibri"/>
        </w:rPr>
        <w:t>á</w:t>
      </w:r>
      <w:r>
        <w:t>ul kempingez</w:t>
      </w:r>
      <w:r>
        <w:rPr>
          <w:rFonts w:ascii="Calibri" w:hAnsi="Calibri" w:cs="Calibri"/>
        </w:rPr>
        <w:t>é</w:t>
      </w:r>
      <w:r>
        <w:t>s vagy esti s</w:t>
      </w:r>
      <w:r>
        <w:rPr>
          <w:rFonts w:ascii="Calibri" w:hAnsi="Calibri" w:cs="Calibri"/>
        </w:rPr>
        <w:t>é</w:t>
      </w:r>
      <w:r>
        <w:t>ta sor</w:t>
      </w:r>
      <w:r>
        <w:rPr>
          <w:rFonts w:ascii="Calibri" w:hAnsi="Calibri" w:cs="Calibri"/>
        </w:rPr>
        <w:t>á</w:t>
      </w:r>
      <w:r>
        <w:t>n.</w:t>
      </w:r>
    </w:p>
    <w:p w14:paraId="785F785F" w14:textId="77777777" w:rsidR="0007268A" w:rsidRDefault="0007268A" w:rsidP="0007268A">
      <w:r>
        <w:t>Miért érdemes a THAW THA-HND-0014-G kézmelegítőt választani?</w:t>
      </w:r>
    </w:p>
    <w:p w14:paraId="0199CA3A" w14:textId="77777777" w:rsidR="0007268A" w:rsidRDefault="0007268A" w:rsidP="0007268A">
      <w:r>
        <w:t>- Hosszan tartó, állítható hőmérséklet a maximális kényelem érdekében.</w:t>
      </w:r>
    </w:p>
    <w:p w14:paraId="03EFD456" w14:textId="77777777" w:rsidR="0007268A" w:rsidRDefault="0007268A" w:rsidP="0007268A">
      <w:r>
        <w:t xml:space="preserve">- Nagy kapacitású, 10.000 </w:t>
      </w:r>
      <w:proofErr w:type="spellStart"/>
      <w:r>
        <w:t>mAh</w:t>
      </w:r>
      <w:proofErr w:type="spellEnd"/>
      <w:r>
        <w:t xml:space="preserve"> akkumulátor, mely </w:t>
      </w:r>
      <w:proofErr w:type="spellStart"/>
      <w:r>
        <w:t>power</w:t>
      </w:r>
      <w:proofErr w:type="spellEnd"/>
      <w:r>
        <w:t xml:space="preserve"> bankként is funkcionál.</w:t>
      </w:r>
    </w:p>
    <w:p w14:paraId="22B1A2BD" w14:textId="77777777" w:rsidR="0007268A" w:rsidRDefault="0007268A" w:rsidP="0007268A">
      <w:r>
        <w:t>- Könnyen hordozható, kompakt kialakítás.</w:t>
      </w:r>
    </w:p>
    <w:p w14:paraId="13BCF42D" w14:textId="77777777" w:rsidR="0007268A" w:rsidRDefault="0007268A" w:rsidP="0007268A">
      <w:r>
        <w:t>- Praktikus LED világítás és tartozék kábelek.</w:t>
      </w:r>
    </w:p>
    <w:p w14:paraId="63661483" w14:textId="0414EF3A" w:rsidR="0007268A" w:rsidRDefault="0007268A" w:rsidP="0007268A">
      <w:r>
        <w:t>- Ideális ajándék a hideg hónapokra.</w:t>
      </w:r>
    </w:p>
    <w:p w14:paraId="41917395" w14:textId="5E2DC9B1" w:rsidR="00F1739A" w:rsidRDefault="0007268A" w:rsidP="0007268A">
      <w:r>
        <w:t>Ne hagyja, hogy a hideg megzavarja mindennapjait! Válassza a THAW THA-HND-0014-G kézmelegítőt, és élvezze a kényelmet és a melegséget egyszerre – bárhol, bármikor!</w:t>
      </w:r>
    </w:p>
    <w:p w14:paraId="4C62D4BF" w14:textId="77777777" w:rsidR="0007268A" w:rsidRDefault="0007268A" w:rsidP="0007268A">
      <w:r>
        <w:t xml:space="preserve">beépített akkumulátor: 10.000 </w:t>
      </w:r>
      <w:proofErr w:type="spellStart"/>
      <w:r>
        <w:t>mAh</w:t>
      </w:r>
      <w:proofErr w:type="spellEnd"/>
    </w:p>
    <w:p w14:paraId="0688719E" w14:textId="77777777" w:rsidR="0007268A" w:rsidRDefault="0007268A" w:rsidP="0007268A">
      <w:proofErr w:type="spellStart"/>
      <w:r>
        <w:t>powerbank</w:t>
      </w:r>
      <w:proofErr w:type="spellEnd"/>
      <w:r>
        <w:t xml:space="preserve"> funkció</w:t>
      </w:r>
    </w:p>
    <w:p w14:paraId="3B7B5FCA" w14:textId="77777777" w:rsidR="0007268A" w:rsidRDefault="0007268A" w:rsidP="0007268A">
      <w:r>
        <w:t>egyszerű használat</w:t>
      </w:r>
    </w:p>
    <w:p w14:paraId="0716945D" w14:textId="77777777" w:rsidR="0007268A" w:rsidRDefault="0007268A" w:rsidP="0007268A">
      <w:r>
        <w:t>beépített LED világítás</w:t>
      </w:r>
    </w:p>
    <w:p w14:paraId="08466E4F" w14:textId="77777777" w:rsidR="0007268A" w:rsidRDefault="0007268A" w:rsidP="0007268A">
      <w:r>
        <w:t>3 üzemmód:</w:t>
      </w:r>
    </w:p>
    <w:p w14:paraId="11027ADC" w14:textId="77777777" w:rsidR="0007268A" w:rsidRDefault="0007268A" w:rsidP="0007268A">
      <w:r>
        <w:t>Low: 45 °C, kb. 14,5 óra üzemidő</w:t>
      </w:r>
    </w:p>
    <w:p w14:paraId="272FF934" w14:textId="77777777" w:rsidR="0007268A" w:rsidRDefault="0007268A" w:rsidP="0007268A">
      <w:proofErr w:type="spellStart"/>
      <w:r>
        <w:t>Medium</w:t>
      </w:r>
      <w:proofErr w:type="spellEnd"/>
      <w:r>
        <w:t>: 50 °C, kb. 11 óra üzemidő</w:t>
      </w:r>
    </w:p>
    <w:p w14:paraId="76780AF7" w14:textId="77777777" w:rsidR="0007268A" w:rsidRDefault="0007268A" w:rsidP="0007268A">
      <w:proofErr w:type="spellStart"/>
      <w:r>
        <w:lastRenderedPageBreak/>
        <w:t>High</w:t>
      </w:r>
      <w:proofErr w:type="spellEnd"/>
      <w:r>
        <w:t>: 60 °C, kb. 8 óra üzemidő</w:t>
      </w:r>
    </w:p>
    <w:p w14:paraId="7649A614" w14:textId="77777777" w:rsidR="0007268A" w:rsidRDefault="0007268A" w:rsidP="0007268A">
      <w:r>
        <w:t>tartozék USB C kábel</w:t>
      </w:r>
    </w:p>
    <w:p w14:paraId="02755351" w14:textId="77777777" w:rsidR="0007268A" w:rsidRDefault="0007268A" w:rsidP="0007268A">
      <w:r>
        <w:t>tartozék USB-C - USB-A adapter</w:t>
      </w:r>
    </w:p>
    <w:p w14:paraId="6A09FC40" w14:textId="77777777" w:rsidR="0007268A" w:rsidRDefault="0007268A" w:rsidP="0007268A">
      <w:r>
        <w:t>méret: 10,5 x 6,5 x 3 cm</w:t>
      </w:r>
    </w:p>
    <w:p w14:paraId="19933CAC" w14:textId="1C1F1B71" w:rsidR="0007268A" w:rsidRPr="005513CB" w:rsidRDefault="0007268A" w:rsidP="0007268A">
      <w:r>
        <w:t>tömeg: 215 g</w:t>
      </w:r>
    </w:p>
    <w:sectPr w:rsidR="0007268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7268A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25A19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2025-09-23T07:16:00Z</dcterms:created>
  <dcterms:modified xsi:type="dcterms:W3CDTF">2025-09-23T07:16:00Z</dcterms:modified>
</cp:coreProperties>
</file>