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0415C1" w14:textId="77777777" w:rsidR="00DD1250" w:rsidRDefault="00DD1250" w:rsidP="00DD1250">
      <w:r>
        <w:t xml:space="preserve">1 liter </w:t>
      </w:r>
      <w:proofErr w:type="spellStart"/>
      <w:r>
        <w:t>űrtartalomú</w:t>
      </w:r>
      <w:proofErr w:type="spellEnd"/>
      <w:r>
        <w:t xml:space="preserve"> szag és ízmentes zacskók</w:t>
      </w:r>
    </w:p>
    <w:p w14:paraId="47C36E4C" w14:textId="77777777" w:rsidR="00DD1250" w:rsidRDefault="00DD1250" w:rsidP="00DD1250">
      <w:r>
        <w:t>30 db</w:t>
      </w:r>
    </w:p>
    <w:p w14:paraId="79116F65" w14:textId="2F6B23A4" w:rsidR="00FB707D" w:rsidRPr="005513CB" w:rsidRDefault="00DD1250" w:rsidP="00DD1250">
      <w:r>
        <w:t>méret: 12 x 55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2022-10-24T11:16:00Z</dcterms:created>
  <dcterms:modified xsi:type="dcterms:W3CDTF">2022-10-24T11:16:00Z</dcterms:modified>
</cp:coreProperties>
</file>