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1F287" w14:textId="77777777" w:rsidR="00FE6929" w:rsidRDefault="00FE6929" w:rsidP="00FE6929">
      <w:pPr>
        <w:rPr>
          <w:b/>
          <w:bCs/>
        </w:rPr>
      </w:pPr>
    </w:p>
    <w:p w14:paraId="5DA84CFB" w14:textId="77777777" w:rsidR="00FE6929" w:rsidRDefault="00FE6929" w:rsidP="00FE6929">
      <w:pPr>
        <w:rPr>
          <w:b/>
          <w:bCs/>
        </w:rPr>
      </w:pPr>
    </w:p>
    <w:p w14:paraId="189B030B" w14:textId="14821690" w:rsidR="00FE6929" w:rsidRDefault="00FE6929" w:rsidP="00FE6929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ZLN3277</w:t>
      </w:r>
    </w:p>
    <w:p w14:paraId="712425E5" w14:textId="77777777" w:rsidR="00FE6929" w:rsidRDefault="00FE6929" w:rsidP="00FE6929">
      <w:pPr>
        <w:pStyle w:val="Listaszerbekezds"/>
        <w:numPr>
          <w:ilvl w:val="0"/>
          <w:numId w:val="1"/>
        </w:numPr>
      </w:pPr>
      <w:r>
        <w:t>100% alumínium test, alsó rész indukciós főzőlap kialakítás</w:t>
      </w:r>
    </w:p>
    <w:p w14:paraId="12CEABD8" w14:textId="77777777" w:rsidR="00FE6929" w:rsidRDefault="00FE6929" w:rsidP="00FE6929">
      <w:pPr>
        <w:pStyle w:val="Listaszerbekezds"/>
        <w:numPr>
          <w:ilvl w:val="0"/>
          <w:numId w:val="1"/>
        </w:numPr>
      </w:pPr>
      <w:r>
        <w:t>fekete, tapadásmentes belső bevonat</w:t>
      </w:r>
    </w:p>
    <w:p w14:paraId="1DA33571" w14:textId="77777777" w:rsidR="00FE6929" w:rsidRDefault="00FE6929" w:rsidP="00FE6929">
      <w:pPr>
        <w:pStyle w:val="Listaszerbekezds"/>
        <w:numPr>
          <w:ilvl w:val="0"/>
          <w:numId w:val="1"/>
        </w:numPr>
      </w:pPr>
      <w:r>
        <w:t>puha tapintású fogantyúkkal</w:t>
      </w:r>
    </w:p>
    <w:p w14:paraId="1945FDD4" w14:textId="77777777" w:rsidR="00FE6929" w:rsidRDefault="00FE6929" w:rsidP="00FE6929">
      <w:pPr>
        <w:pStyle w:val="Listaszerbekezds"/>
        <w:numPr>
          <w:ilvl w:val="0"/>
          <w:numId w:val="1"/>
        </w:numPr>
      </w:pPr>
      <w:r>
        <w:t>hőálló PTFE külső bevonat</w:t>
      </w:r>
    </w:p>
    <w:p w14:paraId="2D277653" w14:textId="77777777" w:rsidR="00FE6929" w:rsidRDefault="00FE6929" w:rsidP="00FE6929">
      <w:pPr>
        <w:pStyle w:val="Listaszerbekezds"/>
        <w:numPr>
          <w:ilvl w:val="0"/>
          <w:numId w:val="1"/>
        </w:numPr>
      </w:pPr>
      <w:r>
        <w:t>különleges kialakítás</w:t>
      </w:r>
    </w:p>
    <w:p w14:paraId="5DF30C7E" w14:textId="77777777" w:rsidR="00FE6929" w:rsidRDefault="00FE6929" w:rsidP="00FE6929">
      <w:pPr>
        <w:pStyle w:val="Listaszerbekezds"/>
        <w:numPr>
          <w:ilvl w:val="0"/>
          <w:numId w:val="1"/>
        </w:numPr>
      </w:pPr>
      <w:r>
        <w:t>könnyen tisztítható üveg fedelek</w:t>
      </w:r>
    </w:p>
    <w:p w14:paraId="50331C68" w14:textId="77777777" w:rsidR="00FE6929" w:rsidRDefault="00FE6929" w:rsidP="00FE6929">
      <w:pPr>
        <w:pStyle w:val="Listaszerbekezds"/>
        <w:numPr>
          <w:ilvl w:val="0"/>
          <w:numId w:val="1"/>
        </w:numPr>
      </w:pPr>
      <w:proofErr w:type="spellStart"/>
      <w:r>
        <w:t>EcoSafe</w:t>
      </w:r>
      <w:proofErr w:type="spellEnd"/>
      <w:r>
        <w:t xml:space="preserve"> technológiával bevont</w:t>
      </w:r>
    </w:p>
    <w:p w14:paraId="53D5AB6E" w14:textId="77777777" w:rsidR="00FE6929" w:rsidRDefault="00FE6929" w:rsidP="00FE6929">
      <w:pPr>
        <w:pStyle w:val="Listaszerbekezds"/>
        <w:numPr>
          <w:ilvl w:val="0"/>
          <w:numId w:val="1"/>
        </w:numPr>
      </w:pPr>
      <w:r>
        <w:t xml:space="preserve">alkalmas gáz, elektromos, halogén, indukciós, üvegkerámia főzőlapokra                                                   </w:t>
      </w:r>
    </w:p>
    <w:p w14:paraId="471E7925" w14:textId="77777777" w:rsidR="00FE6929" w:rsidRDefault="00FE6929" w:rsidP="00FE6929">
      <w:pPr>
        <w:pStyle w:val="Listaszerbekezds"/>
        <w:numPr>
          <w:ilvl w:val="0"/>
          <w:numId w:val="1"/>
        </w:numPr>
      </w:pPr>
      <w:r>
        <w:t>Készlet tartalma:</w:t>
      </w:r>
    </w:p>
    <w:p w14:paraId="771A66A4" w14:textId="77777777" w:rsidR="00FE6929" w:rsidRDefault="00FE6929" w:rsidP="00FE6929">
      <w:pPr>
        <w:pStyle w:val="Listaszerbekezds"/>
        <w:numPr>
          <w:ilvl w:val="0"/>
          <w:numId w:val="2"/>
        </w:numPr>
      </w:pPr>
      <w:r>
        <w:t>1 db 28 × 13 cm lábas, 3,6 liter</w:t>
      </w:r>
    </w:p>
    <w:p w14:paraId="4AE0987D" w14:textId="77777777" w:rsidR="00FE6929" w:rsidRDefault="00FE6929" w:rsidP="00FE6929">
      <w:pPr>
        <w:pStyle w:val="Listaszerbekezds"/>
        <w:numPr>
          <w:ilvl w:val="0"/>
          <w:numId w:val="2"/>
        </w:numPr>
      </w:pPr>
      <w:r>
        <w:t>1 db 24 × 12 cm lábas, 2,9 liter</w:t>
      </w:r>
    </w:p>
    <w:p w14:paraId="2546D771" w14:textId="77777777" w:rsidR="00FE6929" w:rsidRDefault="00FE6929" w:rsidP="00FE6929">
      <w:pPr>
        <w:pStyle w:val="Listaszerbekezds"/>
        <w:numPr>
          <w:ilvl w:val="0"/>
          <w:numId w:val="2"/>
        </w:numPr>
      </w:pPr>
      <w:r>
        <w:t>1 db 20 × 9 cm lábas, 1,8 liter</w:t>
      </w:r>
    </w:p>
    <w:p w14:paraId="29C3D056" w14:textId="77777777" w:rsidR="00FE6929" w:rsidRDefault="00FE6929" w:rsidP="00FE6929">
      <w:pPr>
        <w:pStyle w:val="Listaszerbekezds"/>
        <w:numPr>
          <w:ilvl w:val="0"/>
          <w:numId w:val="2"/>
        </w:numPr>
      </w:pPr>
      <w:r>
        <w:t>1 db 26 × 5 cm serpenyő, 1,3 liter</w:t>
      </w:r>
    </w:p>
    <w:p w14:paraId="3C197CCE" w14:textId="581C3541" w:rsidR="00FE6929" w:rsidRPr="00FE6929" w:rsidRDefault="00FE6929" w:rsidP="00FE6929">
      <w:pPr>
        <w:pStyle w:val="Listaszerbekezds"/>
        <w:numPr>
          <w:ilvl w:val="0"/>
          <w:numId w:val="2"/>
        </w:numPr>
      </w:pPr>
      <w:r>
        <w:t>3 db hőálló üvegfedő</w:t>
      </w:r>
    </w:p>
    <w:p w14:paraId="1EDDF488" w14:textId="77777777" w:rsidR="00FE6929" w:rsidRPr="00FE6929" w:rsidRDefault="00FE6929" w:rsidP="00FE6929">
      <w:r w:rsidRPr="00FE6929">
        <w:t>Mennyivel lehet gördülékenyebb a mindennapi főzés, ha minden edény kéznél van és tökéletesen együttműködik?</w:t>
      </w:r>
    </w:p>
    <w:p w14:paraId="43FAD80D" w14:textId="77777777" w:rsidR="00FE6929" w:rsidRPr="00FE6929" w:rsidRDefault="00FE6929" w:rsidP="00FE6929">
      <w:r w:rsidRPr="00FE6929">
        <w:t xml:space="preserve">A </w:t>
      </w:r>
      <w:proofErr w:type="spellStart"/>
      <w:r w:rsidRPr="00FE6929">
        <w:t>Zilan</w:t>
      </w:r>
      <w:proofErr w:type="spellEnd"/>
      <w:r w:rsidRPr="00FE6929">
        <w:t xml:space="preserve"> ZLN3277 7 részes edénykészlet átfogó megoldást kínál a modern konyhák számára, hiszen 100% alumínium testtel, indukciós főzőlap kialakítású aljjal és fekete, tapadásmentes belső bevonattal készült. A készlet három különböző méretű lábast és egy sokoldalú serpenyőt tartalmaz, amelyek ideálisak a hétköznapi ételektől egészen az összetettebb fogások elkészítéséig.</w:t>
      </w:r>
    </w:p>
    <w:p w14:paraId="5D38A2D5" w14:textId="77777777" w:rsidR="00FE6929" w:rsidRPr="00FE6929" w:rsidRDefault="00FE6929" w:rsidP="00FE6929">
      <w:pPr>
        <w:rPr>
          <w:b/>
          <w:bCs/>
        </w:rPr>
      </w:pPr>
      <w:r w:rsidRPr="00FE6929">
        <w:rPr>
          <w:b/>
          <w:bCs/>
        </w:rPr>
        <w:t>Átgondolt anyaghasználat a hatékony főzésért</w:t>
      </w:r>
    </w:p>
    <w:p w14:paraId="60CBBC5D" w14:textId="77777777" w:rsidR="00FE6929" w:rsidRPr="00FE6929" w:rsidRDefault="00FE6929" w:rsidP="00FE6929">
      <w:r w:rsidRPr="00FE6929">
        <w:t xml:space="preserve">Az edények kiváló hővezető alumíniumból készültek, így gyorsan és egyenletesen melegszenek fel, miközben az </w:t>
      </w:r>
      <w:proofErr w:type="spellStart"/>
      <w:r w:rsidRPr="00FE6929">
        <w:t>EcoSafe</w:t>
      </w:r>
      <w:proofErr w:type="spellEnd"/>
      <w:r w:rsidRPr="00FE6929">
        <w:t xml:space="preserve"> technológiával bevont tapadásmentes belső felület hozzájárul az egészségesebb ételkészítéshez. A hőálló PTFE külső bevonat megóvja az edényeket a mindennapos igénybevételtől, a különleges kialakítás pedig nemcsak esztétikus megjelenést, hanem stabil használatot is biztosít.</w:t>
      </w:r>
    </w:p>
    <w:p w14:paraId="1E07CF50" w14:textId="77777777" w:rsidR="00FE6929" w:rsidRPr="00FE6929" w:rsidRDefault="00FE6929" w:rsidP="00FE6929">
      <w:pPr>
        <w:rPr>
          <w:b/>
          <w:bCs/>
        </w:rPr>
      </w:pPr>
      <w:r w:rsidRPr="00FE6929">
        <w:rPr>
          <w:b/>
          <w:bCs/>
        </w:rPr>
        <w:t>Kényelem és sokoldalúság egyetlen készletben</w:t>
      </w:r>
    </w:p>
    <w:p w14:paraId="2CA8F693" w14:textId="77777777" w:rsidR="00FE6929" w:rsidRPr="00FE6929" w:rsidRDefault="00FE6929" w:rsidP="00FE6929">
      <w:r w:rsidRPr="00FE6929">
        <w:t>A puha tapintású fogantyúk biztonságos és kényelmes fogást nyújtanak, míg a könnyen tisztítható üvegfedelek lehetővé teszik az ételek ellenőrzését főzés közben. Az edénykészlet gáz-, elektromos-, halogén-, indukciós- és üvegkerámia főzőlapokon is használható, így maximális rugalmasságot kínál bármilyen konyhai környezetben.</w:t>
      </w:r>
    </w:p>
    <w:p w14:paraId="79B19EBF" w14:textId="77777777" w:rsidR="00FE6929" w:rsidRPr="00FE6929" w:rsidRDefault="00FE6929" w:rsidP="00FE6929">
      <w:pPr>
        <w:rPr>
          <w:b/>
          <w:bCs/>
        </w:rPr>
      </w:pPr>
      <w:r w:rsidRPr="00FE6929">
        <w:rPr>
          <w:b/>
          <w:bCs/>
        </w:rPr>
        <w:t>A készlet tartalma</w:t>
      </w:r>
    </w:p>
    <w:p w14:paraId="2E240D3C" w14:textId="77777777" w:rsidR="00FE6929" w:rsidRPr="00FE6929" w:rsidRDefault="00FE6929" w:rsidP="00FE6929">
      <w:r w:rsidRPr="00FE6929">
        <w:t>- 1 db lábas – 28 × 13 cm, 3,6 liter</w:t>
      </w:r>
    </w:p>
    <w:p w14:paraId="381C7669" w14:textId="77777777" w:rsidR="00FE6929" w:rsidRPr="00FE6929" w:rsidRDefault="00FE6929" w:rsidP="00FE6929">
      <w:r w:rsidRPr="00FE6929">
        <w:t>- 1 db lábas – 24 × 12 cm, 2,9 liter</w:t>
      </w:r>
    </w:p>
    <w:p w14:paraId="36F77C27" w14:textId="77777777" w:rsidR="00FE6929" w:rsidRPr="00FE6929" w:rsidRDefault="00FE6929" w:rsidP="00FE6929">
      <w:r w:rsidRPr="00FE6929">
        <w:t>- 1 db lábas – 20 × 9 cm, 1,8 liter</w:t>
      </w:r>
    </w:p>
    <w:p w14:paraId="4F62AE1F" w14:textId="77777777" w:rsidR="00FE6929" w:rsidRPr="00FE6929" w:rsidRDefault="00FE6929" w:rsidP="00FE6929">
      <w:r w:rsidRPr="00FE6929">
        <w:t>- 1 db serpenyő – 26 × 5 cm, 1,3 liter</w:t>
      </w:r>
    </w:p>
    <w:p w14:paraId="17BEBFD1" w14:textId="77777777" w:rsidR="00FE6929" w:rsidRPr="00FE6929" w:rsidRDefault="00FE6929" w:rsidP="00FE6929">
      <w:r w:rsidRPr="00FE6929">
        <w:t>- 3 db hőálló üvegfedő</w:t>
      </w:r>
    </w:p>
    <w:p w14:paraId="0BD185A1" w14:textId="77777777" w:rsidR="00FE6929" w:rsidRDefault="00FE6929" w:rsidP="00FE6929"/>
    <w:p w14:paraId="3C0A4478" w14:textId="77777777" w:rsidR="00FE6929" w:rsidRPr="00FE6929" w:rsidRDefault="00FE6929" w:rsidP="00FE6929"/>
    <w:p w14:paraId="000016A8" w14:textId="77777777" w:rsidR="00FE6929" w:rsidRPr="00FE6929" w:rsidRDefault="00FE6929" w:rsidP="00FE6929">
      <w:pPr>
        <w:rPr>
          <w:b/>
          <w:bCs/>
        </w:rPr>
      </w:pPr>
      <w:proofErr w:type="spellStart"/>
      <w:r w:rsidRPr="00FE6929">
        <w:rPr>
          <w:b/>
          <w:bCs/>
        </w:rPr>
        <w:t>Zilan</w:t>
      </w:r>
      <w:proofErr w:type="spellEnd"/>
      <w:r w:rsidRPr="00FE6929">
        <w:rPr>
          <w:b/>
          <w:bCs/>
        </w:rPr>
        <w:t xml:space="preserve"> – megbízható háttér, nemzetközi tapasztalat</w:t>
      </w:r>
    </w:p>
    <w:p w14:paraId="1E71E21B" w14:textId="77777777" w:rsidR="00FE6929" w:rsidRPr="00FE6929" w:rsidRDefault="00FE6929" w:rsidP="00FE6929">
      <w:r w:rsidRPr="00FE6929">
        <w:t xml:space="preserve">A </w:t>
      </w:r>
      <w:proofErr w:type="spellStart"/>
      <w:r w:rsidRPr="00FE6929">
        <w:t>Zilan</w:t>
      </w:r>
      <w:proofErr w:type="spellEnd"/>
      <w:r w:rsidRPr="00FE6929">
        <w:t xml:space="preserve"> Group Isztambul egyik legnagyobb elektromos háztartási és lakberendezési cikkeket forgalmazó vállalata, amely 1994 óta elkötelezetten dolgozik azon, hogy vásárlóinak magas színvonalú termékeket és megbízható minőséget nyújtson.</w:t>
      </w:r>
      <w:r w:rsidRPr="00FE6929">
        <w:rPr>
          <w:rFonts w:ascii="MS Gothic" w:eastAsia="MS Gothic" w:hAnsi="MS Gothic" w:cs="MS Gothic" w:hint="eastAsia"/>
        </w:rPr>
        <w:t> </w:t>
      </w:r>
      <w:r w:rsidRPr="00FE6929">
        <w:t xml:space="preserve">A </w:t>
      </w:r>
      <w:proofErr w:type="spellStart"/>
      <w:r w:rsidRPr="00FE6929">
        <w:t>Zilan</w:t>
      </w:r>
      <w:proofErr w:type="spellEnd"/>
      <w:r w:rsidRPr="00FE6929">
        <w:t xml:space="preserve"> a Balk</w:t>
      </w:r>
      <w:r w:rsidRPr="00FE6929">
        <w:rPr>
          <w:rFonts w:ascii="Calibri" w:hAnsi="Calibri" w:cs="Calibri"/>
        </w:rPr>
        <w:t>á</w:t>
      </w:r>
      <w:r w:rsidRPr="00FE6929">
        <w:t xml:space="preserve">non, </w:t>
      </w:r>
      <w:r w:rsidRPr="00FE6929">
        <w:rPr>
          <w:rFonts w:ascii="Calibri" w:hAnsi="Calibri" w:cs="Calibri"/>
        </w:rPr>
        <w:t>Á</w:t>
      </w:r>
      <w:r w:rsidRPr="00FE6929">
        <w:t>zsi</w:t>
      </w:r>
      <w:r w:rsidRPr="00FE6929">
        <w:rPr>
          <w:rFonts w:ascii="Calibri" w:hAnsi="Calibri" w:cs="Calibri"/>
        </w:rPr>
        <w:t>á</w:t>
      </w:r>
      <w:r w:rsidRPr="00FE6929">
        <w:t xml:space="preserve">ban </w:t>
      </w:r>
      <w:r w:rsidRPr="00FE6929">
        <w:rPr>
          <w:rFonts w:ascii="Calibri" w:hAnsi="Calibri" w:cs="Calibri"/>
        </w:rPr>
        <w:t>é</w:t>
      </w:r>
      <w:r w:rsidRPr="00FE6929">
        <w:t>s az arab r</w:t>
      </w:r>
      <w:r w:rsidRPr="00FE6929">
        <w:rPr>
          <w:rFonts w:ascii="Calibri" w:hAnsi="Calibri" w:cs="Calibri"/>
        </w:rPr>
        <w:t>é</w:t>
      </w:r>
      <w:r w:rsidRPr="00FE6929">
        <w:t>gi</w:t>
      </w:r>
      <w:r w:rsidRPr="00FE6929">
        <w:rPr>
          <w:rFonts w:ascii="Calibri" w:hAnsi="Calibri" w:cs="Calibri"/>
        </w:rPr>
        <w:t>ó</w:t>
      </w:r>
      <w:r w:rsidRPr="00FE6929">
        <w:t>ban is elismert m</w:t>
      </w:r>
      <w:r w:rsidRPr="00FE6929">
        <w:rPr>
          <w:rFonts w:ascii="Calibri" w:hAnsi="Calibri" w:cs="Calibri"/>
        </w:rPr>
        <w:t>á</w:t>
      </w:r>
      <w:r w:rsidRPr="00FE6929">
        <w:t>rk</w:t>
      </w:r>
      <w:r w:rsidRPr="00FE6929">
        <w:rPr>
          <w:rFonts w:ascii="Calibri" w:hAnsi="Calibri" w:cs="Calibri"/>
        </w:rPr>
        <w:t>á</w:t>
      </w:r>
      <w:r w:rsidRPr="00FE6929">
        <w:t>v</w:t>
      </w:r>
      <w:r w:rsidRPr="00FE6929">
        <w:rPr>
          <w:rFonts w:ascii="Calibri" w:hAnsi="Calibri" w:cs="Calibri"/>
        </w:rPr>
        <w:t>á</w:t>
      </w:r>
      <w:r w:rsidRPr="00FE6929">
        <w:t xml:space="preserve"> v</w:t>
      </w:r>
      <w:r w:rsidRPr="00FE6929">
        <w:rPr>
          <w:rFonts w:ascii="Calibri" w:hAnsi="Calibri" w:cs="Calibri"/>
        </w:rPr>
        <w:t>á</w:t>
      </w:r>
      <w:r w:rsidRPr="00FE6929">
        <w:t>lt, szerepel az export</w:t>
      </w:r>
      <w:r w:rsidRPr="00FE6929">
        <w:rPr>
          <w:rFonts w:ascii="Calibri" w:hAnsi="Calibri" w:cs="Calibri"/>
        </w:rPr>
        <w:t>ő</w:t>
      </w:r>
      <w:r w:rsidRPr="00FE6929">
        <w:t>r</w:t>
      </w:r>
      <w:r w:rsidRPr="00FE6929">
        <w:rPr>
          <w:rFonts w:ascii="Calibri" w:hAnsi="Calibri" w:cs="Calibri"/>
        </w:rPr>
        <w:t>ö</w:t>
      </w:r>
      <w:r w:rsidRPr="00FE6929">
        <w:t>k sz</w:t>
      </w:r>
      <w:r w:rsidRPr="00FE6929">
        <w:rPr>
          <w:rFonts w:ascii="Calibri" w:hAnsi="Calibri" w:cs="Calibri"/>
        </w:rPr>
        <w:t>ö</w:t>
      </w:r>
      <w:r w:rsidRPr="00FE6929">
        <w:t>vets</w:t>
      </w:r>
      <w:r w:rsidRPr="00FE6929">
        <w:rPr>
          <w:rFonts w:ascii="Calibri" w:hAnsi="Calibri" w:cs="Calibri"/>
        </w:rPr>
        <w:t>é</w:t>
      </w:r>
      <w:r w:rsidRPr="00FE6929">
        <w:t>g</w:t>
      </w:r>
      <w:r w:rsidRPr="00FE6929">
        <w:rPr>
          <w:rFonts w:ascii="Calibri" w:hAnsi="Calibri" w:cs="Calibri"/>
        </w:rPr>
        <w:t>é</w:t>
      </w:r>
      <w:r w:rsidRPr="00FE6929">
        <w:t xml:space="preserve">nek </w:t>
      </w:r>
      <w:r w:rsidRPr="00FE6929">
        <w:rPr>
          <w:rFonts w:ascii="Calibri" w:hAnsi="Calibri" w:cs="Calibri"/>
        </w:rPr>
        <w:t>„</w:t>
      </w:r>
      <w:r w:rsidRPr="00FE6929">
        <w:t>els</w:t>
      </w:r>
      <w:r w:rsidRPr="00FE6929">
        <w:rPr>
          <w:rFonts w:ascii="Calibri" w:hAnsi="Calibri" w:cs="Calibri"/>
        </w:rPr>
        <w:t>ő</w:t>
      </w:r>
      <w:r w:rsidRPr="00FE6929">
        <w:t xml:space="preserve"> 1000 export</w:t>
      </w:r>
      <w:r w:rsidRPr="00FE6929">
        <w:rPr>
          <w:rFonts w:ascii="Calibri" w:hAnsi="Calibri" w:cs="Calibri"/>
        </w:rPr>
        <w:t>ő</w:t>
      </w:r>
      <w:r w:rsidRPr="00FE6929">
        <w:t>r</w:t>
      </w:r>
      <w:r w:rsidRPr="00FE6929">
        <w:rPr>
          <w:rFonts w:ascii="Calibri" w:hAnsi="Calibri" w:cs="Calibri"/>
        </w:rPr>
        <w:t>”</w:t>
      </w:r>
      <w:r w:rsidRPr="00FE6929">
        <w:t xml:space="preserve"> list</w:t>
      </w:r>
      <w:r w:rsidRPr="00FE6929">
        <w:rPr>
          <w:rFonts w:ascii="Calibri" w:hAnsi="Calibri" w:cs="Calibri"/>
        </w:rPr>
        <w:t>á</w:t>
      </w:r>
      <w:r w:rsidRPr="00FE6929">
        <w:t>j</w:t>
      </w:r>
      <w:r w:rsidRPr="00FE6929">
        <w:rPr>
          <w:rFonts w:ascii="Calibri" w:hAnsi="Calibri" w:cs="Calibri"/>
        </w:rPr>
        <w:t>á</w:t>
      </w:r>
      <w:r w:rsidRPr="00FE6929">
        <w:t xml:space="preserve">n, </w:t>
      </w:r>
      <w:r w:rsidRPr="00FE6929">
        <w:rPr>
          <w:rFonts w:ascii="Calibri" w:hAnsi="Calibri" w:cs="Calibri"/>
        </w:rPr>
        <w:t>é</w:t>
      </w:r>
      <w:r w:rsidRPr="00FE6929">
        <w:t>s vil</w:t>
      </w:r>
      <w:r w:rsidRPr="00FE6929">
        <w:rPr>
          <w:rFonts w:ascii="Calibri" w:hAnsi="Calibri" w:cs="Calibri"/>
        </w:rPr>
        <w:t>á</w:t>
      </w:r>
      <w:r w:rsidRPr="00FE6929">
        <w:t>gsz</w:t>
      </w:r>
      <w:r w:rsidRPr="00FE6929">
        <w:rPr>
          <w:rFonts w:ascii="Calibri" w:hAnsi="Calibri" w:cs="Calibri"/>
        </w:rPr>
        <w:t>í</w:t>
      </w:r>
      <w:r w:rsidRPr="00FE6929">
        <w:t>nvonal</w:t>
      </w:r>
      <w:r w:rsidRPr="00FE6929">
        <w:rPr>
          <w:rFonts w:ascii="Calibri" w:hAnsi="Calibri" w:cs="Calibri"/>
        </w:rPr>
        <w:t>ú</w:t>
      </w:r>
      <w:r w:rsidRPr="00FE6929">
        <w:t xml:space="preserve"> technol</w:t>
      </w:r>
      <w:r w:rsidRPr="00FE6929">
        <w:rPr>
          <w:rFonts w:ascii="Calibri" w:hAnsi="Calibri" w:cs="Calibri"/>
        </w:rPr>
        <w:t>ó</w:t>
      </w:r>
      <w:r w:rsidRPr="00FE6929">
        <w:t>giai tan</w:t>
      </w:r>
      <w:r w:rsidRPr="00FE6929">
        <w:rPr>
          <w:rFonts w:ascii="Calibri" w:hAnsi="Calibri" w:cs="Calibri"/>
        </w:rPr>
        <w:t>ú</w:t>
      </w:r>
      <w:r w:rsidRPr="00FE6929">
        <w:t>s</w:t>
      </w:r>
      <w:r w:rsidRPr="00FE6929">
        <w:rPr>
          <w:rFonts w:ascii="Calibri" w:hAnsi="Calibri" w:cs="Calibri"/>
        </w:rPr>
        <w:t>í</w:t>
      </w:r>
      <w:r w:rsidRPr="00FE6929">
        <w:t>tv</w:t>
      </w:r>
      <w:r w:rsidRPr="00FE6929">
        <w:rPr>
          <w:rFonts w:ascii="Calibri" w:hAnsi="Calibri" w:cs="Calibri"/>
        </w:rPr>
        <w:t>á</w:t>
      </w:r>
      <w:r w:rsidRPr="00FE6929">
        <w:t>nyokkal biztos</w:t>
      </w:r>
      <w:r w:rsidRPr="00FE6929">
        <w:rPr>
          <w:rFonts w:ascii="Calibri" w:hAnsi="Calibri" w:cs="Calibri"/>
        </w:rPr>
        <w:t>í</w:t>
      </w:r>
      <w:r w:rsidRPr="00FE6929">
        <w:t>tja term</w:t>
      </w:r>
      <w:r w:rsidRPr="00FE6929">
        <w:rPr>
          <w:rFonts w:ascii="Calibri" w:hAnsi="Calibri" w:cs="Calibri"/>
        </w:rPr>
        <w:t>é</w:t>
      </w:r>
      <w:r w:rsidRPr="00FE6929">
        <w:t>kei kiv</w:t>
      </w:r>
      <w:r w:rsidRPr="00FE6929">
        <w:rPr>
          <w:rFonts w:ascii="Calibri" w:hAnsi="Calibri" w:cs="Calibri"/>
        </w:rPr>
        <w:t>á</w:t>
      </w:r>
      <w:r w:rsidRPr="00FE6929">
        <w:t>l</w:t>
      </w:r>
      <w:r w:rsidRPr="00FE6929">
        <w:rPr>
          <w:rFonts w:ascii="Calibri" w:hAnsi="Calibri" w:cs="Calibri"/>
        </w:rPr>
        <w:t>ó</w:t>
      </w:r>
      <w:r w:rsidRPr="00FE6929">
        <w:t xml:space="preserve"> teljes</w:t>
      </w:r>
      <w:r w:rsidRPr="00FE6929">
        <w:rPr>
          <w:rFonts w:ascii="Calibri" w:hAnsi="Calibri" w:cs="Calibri"/>
        </w:rPr>
        <w:t>í</w:t>
      </w:r>
      <w:r w:rsidRPr="00FE6929">
        <w:t>tm</w:t>
      </w:r>
      <w:r w:rsidRPr="00FE6929">
        <w:rPr>
          <w:rFonts w:ascii="Calibri" w:hAnsi="Calibri" w:cs="Calibri"/>
        </w:rPr>
        <w:t>é</w:t>
      </w:r>
      <w:r w:rsidRPr="00FE6929">
        <w:t>ny</w:t>
      </w:r>
      <w:r w:rsidRPr="00FE6929">
        <w:rPr>
          <w:rFonts w:ascii="Calibri" w:hAnsi="Calibri" w:cs="Calibri"/>
        </w:rPr>
        <w:t>é</w:t>
      </w:r>
      <w:r w:rsidRPr="00FE6929">
        <w:t>t.</w:t>
      </w:r>
    </w:p>
    <w:p w14:paraId="11FBECB2" w14:textId="77777777" w:rsidR="00FE6929" w:rsidRPr="00FE6929" w:rsidRDefault="00FE6929" w:rsidP="00FE6929"/>
    <w:p w14:paraId="08B4237D" w14:textId="77777777" w:rsidR="00FE6929" w:rsidRPr="00FE6929" w:rsidRDefault="00FE6929" w:rsidP="00FE6929">
      <w:pPr>
        <w:rPr>
          <w:b/>
          <w:bCs/>
        </w:rPr>
      </w:pPr>
      <w:r w:rsidRPr="00FE6929">
        <w:rPr>
          <w:b/>
          <w:bCs/>
        </w:rPr>
        <w:t xml:space="preserve">Miért érdemes a </w:t>
      </w:r>
      <w:proofErr w:type="spellStart"/>
      <w:r w:rsidRPr="00FE6929">
        <w:rPr>
          <w:b/>
          <w:bCs/>
        </w:rPr>
        <w:t>Zilan</w:t>
      </w:r>
      <w:proofErr w:type="spellEnd"/>
      <w:r w:rsidRPr="00FE6929">
        <w:rPr>
          <w:b/>
          <w:bCs/>
        </w:rPr>
        <w:t xml:space="preserve"> ZLN3277 edénykészletet választani?</w:t>
      </w:r>
    </w:p>
    <w:p w14:paraId="01C21615" w14:textId="77777777" w:rsidR="00FE6929" w:rsidRPr="00FE6929" w:rsidRDefault="00FE6929" w:rsidP="00FE6929">
      <w:r w:rsidRPr="00FE6929">
        <w:t>- 7 részes összeállítás, teljes megoldás a főzéshez</w:t>
      </w:r>
    </w:p>
    <w:p w14:paraId="0DD5C26E" w14:textId="77777777" w:rsidR="00FE6929" w:rsidRPr="00FE6929" w:rsidRDefault="00FE6929" w:rsidP="00FE6929">
      <w:r w:rsidRPr="00FE6929">
        <w:t>- Tapadásmentes belső bevonat, könnyebb tisztítás</w:t>
      </w:r>
    </w:p>
    <w:p w14:paraId="5C909C2D" w14:textId="77777777" w:rsidR="00FE6929" w:rsidRPr="00FE6929" w:rsidRDefault="00FE6929" w:rsidP="00FE6929">
      <w:r w:rsidRPr="00FE6929">
        <w:t>- 100% alumínium test, gyors és egyenletes hőelosztás</w:t>
      </w:r>
    </w:p>
    <w:p w14:paraId="32C44D41" w14:textId="77777777" w:rsidR="00FE6929" w:rsidRPr="00FE6929" w:rsidRDefault="00FE6929" w:rsidP="00FE6929">
      <w:r w:rsidRPr="00FE6929">
        <w:t xml:space="preserve">- </w:t>
      </w:r>
      <w:proofErr w:type="spellStart"/>
      <w:r w:rsidRPr="00FE6929">
        <w:t>EcoSafe</w:t>
      </w:r>
      <w:proofErr w:type="spellEnd"/>
      <w:r w:rsidRPr="00FE6929">
        <w:t xml:space="preserve"> technológia, tudatos választás</w:t>
      </w:r>
    </w:p>
    <w:p w14:paraId="2FD48776" w14:textId="77777777" w:rsidR="00FE6929" w:rsidRPr="00FE6929" w:rsidRDefault="00FE6929" w:rsidP="00FE6929">
      <w:r w:rsidRPr="00FE6929">
        <w:t>- Puha tapintású fogantyúk, kényelmes használat</w:t>
      </w:r>
    </w:p>
    <w:p w14:paraId="075D9356" w14:textId="77777777" w:rsidR="00FE6929" w:rsidRPr="00FE6929" w:rsidRDefault="00FE6929" w:rsidP="00FE6929">
      <w:r w:rsidRPr="00FE6929">
        <w:t>- Minden típusú főzőlapon alkalmazható</w:t>
      </w:r>
    </w:p>
    <w:p w14:paraId="2BE9F913" w14:textId="77777777" w:rsidR="00FE6929" w:rsidRPr="00FE6929" w:rsidRDefault="00FE6929" w:rsidP="00FE6929">
      <w:r w:rsidRPr="00FE6929">
        <w:t>- Elegáns fekete megjelenés, modern konyhákhoz tervezve</w:t>
      </w:r>
    </w:p>
    <w:p w14:paraId="4A051589" w14:textId="77777777" w:rsidR="00FE6929" w:rsidRPr="00FE6929" w:rsidRDefault="00FE6929" w:rsidP="00FE6929"/>
    <w:p w14:paraId="15D6A4E0" w14:textId="4017F51F" w:rsidR="0065021B" w:rsidRDefault="00FE6929" w:rsidP="00FE6929">
      <w:r w:rsidRPr="00FE6929">
        <w:t xml:space="preserve">Tegye élménnyé a mindennapi főzést egy stílusos, sokoldalú és megbízható készlettel – válassza a </w:t>
      </w:r>
      <w:proofErr w:type="spellStart"/>
      <w:r w:rsidRPr="00FE6929">
        <w:t>Zilan</w:t>
      </w:r>
      <w:proofErr w:type="spellEnd"/>
      <w:r w:rsidRPr="00FE6929">
        <w:t xml:space="preserve"> ZLN3277 edénykészletet, és élvezze a kényelmes, hatékony konyhai munkát minden egyes alkalommal!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65BC6"/>
    <w:multiLevelType w:val="hybridMultilevel"/>
    <w:tmpl w:val="04D252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07CFC"/>
    <w:multiLevelType w:val="hybridMultilevel"/>
    <w:tmpl w:val="35AEB4D8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210792">
    <w:abstractNumId w:val="0"/>
  </w:num>
  <w:num w:numId="2" w16cid:durableId="1717974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929"/>
    <w:rsid w:val="0065021B"/>
    <w:rsid w:val="00747397"/>
    <w:rsid w:val="0087440E"/>
    <w:rsid w:val="00FE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19684"/>
  <w15:chartTrackingRefBased/>
  <w15:docId w15:val="{FECCD724-D513-42E1-8182-107A8D939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E692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FE6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E6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E69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E69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E69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E69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E69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E69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E69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E69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E69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E69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E692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E692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E692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E692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E692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E692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E69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FE69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E69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FE6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E692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FE692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E6929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FE692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E69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E692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E69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2026-05-22T09:10:00Z</dcterms:created>
  <dcterms:modified xsi:type="dcterms:W3CDTF">2026-05-22T09:12:00Z</dcterms:modified>
</cp:coreProperties>
</file>