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F2490" w14:textId="1F08790B" w:rsidR="00592A59" w:rsidRDefault="00592A59" w:rsidP="00592A59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ZLN5761</w:t>
      </w:r>
    </w:p>
    <w:p w14:paraId="7084F9B0" w14:textId="77777777" w:rsidR="00592A59" w:rsidRPr="00592A59" w:rsidRDefault="00592A59" w:rsidP="00592A59">
      <w:pPr>
        <w:pStyle w:val="Listaszerbekezds"/>
        <w:numPr>
          <w:ilvl w:val="0"/>
          <w:numId w:val="1"/>
        </w:numPr>
        <w:spacing w:after="0" w:line="240" w:lineRule="auto"/>
      </w:pPr>
      <w:r w:rsidRPr="00592A59">
        <w:t>kerek alakú, öntöttvas test</w:t>
      </w:r>
    </w:p>
    <w:p w14:paraId="386BCDF3" w14:textId="77777777" w:rsidR="00592A59" w:rsidRPr="00592A59" w:rsidRDefault="00592A59" w:rsidP="00592A59">
      <w:pPr>
        <w:pStyle w:val="Listaszerbekezds"/>
        <w:numPr>
          <w:ilvl w:val="0"/>
          <w:numId w:val="1"/>
        </w:numPr>
        <w:spacing w:after="0" w:line="240" w:lineRule="auto"/>
      </w:pPr>
      <w:r w:rsidRPr="00592A59">
        <w:t>kültéri használatra</w:t>
      </w:r>
    </w:p>
    <w:p w14:paraId="1AC8A43E" w14:textId="77777777" w:rsidR="00592A59" w:rsidRPr="00592A59" w:rsidRDefault="00592A59" w:rsidP="00592A59">
      <w:pPr>
        <w:pStyle w:val="Listaszerbekezds"/>
        <w:numPr>
          <w:ilvl w:val="0"/>
          <w:numId w:val="1"/>
        </w:numPr>
        <w:spacing w:after="0" w:line="240" w:lineRule="auto"/>
      </w:pPr>
      <w:r w:rsidRPr="00592A59">
        <w:t>25000 KCAL / H fűtőteljesítmény</w:t>
      </w:r>
    </w:p>
    <w:p w14:paraId="1E51A482" w14:textId="77777777" w:rsidR="00592A59" w:rsidRPr="00592A59" w:rsidRDefault="00592A59" w:rsidP="00592A59">
      <w:pPr>
        <w:pStyle w:val="Listaszerbekezds"/>
        <w:numPr>
          <w:ilvl w:val="0"/>
          <w:numId w:val="1"/>
        </w:numPr>
        <w:spacing w:after="0" w:line="240" w:lineRule="auto"/>
      </w:pPr>
      <w:r w:rsidRPr="00592A59">
        <w:t>420 G / H gázfogyasztás</w:t>
      </w:r>
    </w:p>
    <w:p w14:paraId="790E0C87" w14:textId="3D20DBBB" w:rsidR="00592A59" w:rsidRDefault="00592A59" w:rsidP="00592A59">
      <w:pPr>
        <w:pStyle w:val="Listaszerbekezds"/>
        <w:numPr>
          <w:ilvl w:val="0"/>
          <w:numId w:val="1"/>
        </w:numPr>
        <w:spacing w:after="0" w:line="240" w:lineRule="auto"/>
      </w:pPr>
      <w:r w:rsidRPr="00592A59">
        <w:t>fűtési teljesítmény: 5,8kW (G30-30mBar)</w:t>
      </w:r>
    </w:p>
    <w:p w14:paraId="43B5ECDE" w14:textId="77777777" w:rsidR="00592A59" w:rsidRDefault="00592A59" w:rsidP="00592A59">
      <w:pPr>
        <w:pStyle w:val="Listaszerbekezds"/>
        <w:spacing w:after="0" w:line="240" w:lineRule="auto"/>
      </w:pPr>
    </w:p>
    <w:p w14:paraId="008F6D16" w14:textId="77777777" w:rsidR="00592A59" w:rsidRPr="00592A59" w:rsidRDefault="00592A59" w:rsidP="00592A59">
      <w:pPr>
        <w:spacing w:after="0" w:line="240" w:lineRule="auto"/>
        <w:rPr>
          <w:b/>
          <w:bCs/>
        </w:rPr>
      </w:pPr>
      <w:r w:rsidRPr="00592A59">
        <w:rPr>
          <w:b/>
          <w:bCs/>
        </w:rPr>
        <w:t>Mire van szükség akkor, amikor nagy teljesítményű, megbízható hőforrást keres szabadtéri főzéshez?</w:t>
      </w:r>
    </w:p>
    <w:p w14:paraId="19589C84" w14:textId="77777777" w:rsidR="00592A59" w:rsidRPr="00592A59" w:rsidRDefault="00592A59" w:rsidP="00592A59">
      <w:pPr>
        <w:spacing w:after="0" w:line="240" w:lineRule="auto"/>
      </w:pPr>
      <w:r w:rsidRPr="00592A59">
        <w:t xml:space="preserve">A </w:t>
      </w:r>
      <w:proofErr w:type="spellStart"/>
      <w:r w:rsidRPr="00592A59">
        <w:t>Zilan</w:t>
      </w:r>
      <w:proofErr w:type="spellEnd"/>
      <w:r w:rsidRPr="00592A59">
        <w:t xml:space="preserve"> ZLN5761 gázzsámoly ideális választás, ha kiemelkedő teljesítményre, strapabíró kialakításra és stabil működésre van szükség. A kerek formájú, öntöttvas test rendkívüli ellenállóságot biztosít, miközben a 25 000 KCAL/H fűtőteljesítmény és az 5,8 kW-os hőleadás garantálja a gyors és hatékony hőtermelést kültéri környezetben.</w:t>
      </w:r>
    </w:p>
    <w:p w14:paraId="77793E48" w14:textId="77777777" w:rsidR="00592A59" w:rsidRPr="00592A59" w:rsidRDefault="00592A59" w:rsidP="00592A59">
      <w:pPr>
        <w:spacing w:after="0" w:line="240" w:lineRule="auto"/>
      </w:pPr>
    </w:p>
    <w:p w14:paraId="01573CB2" w14:textId="77777777" w:rsidR="00592A59" w:rsidRPr="00592A59" w:rsidRDefault="00592A59" w:rsidP="00592A59">
      <w:pPr>
        <w:spacing w:after="0" w:line="240" w:lineRule="auto"/>
        <w:rPr>
          <w:b/>
          <w:bCs/>
        </w:rPr>
      </w:pPr>
      <w:r w:rsidRPr="00592A59">
        <w:rPr>
          <w:b/>
          <w:bCs/>
        </w:rPr>
        <w:t>Erőteljes fűtési teljesítmény, kompromisszumok nélkül</w:t>
      </w:r>
    </w:p>
    <w:p w14:paraId="0AC01D28" w14:textId="77777777" w:rsidR="00592A59" w:rsidRPr="00592A59" w:rsidRDefault="00592A59" w:rsidP="00592A59">
      <w:pPr>
        <w:spacing w:after="0" w:line="240" w:lineRule="auto"/>
      </w:pPr>
      <w:r w:rsidRPr="00592A59">
        <w:t xml:space="preserve">A gázzsámoly 25 000 KCAL/H teljesítménye lehetővé teszi a nagyobb edények gyors felmelegítését, így kiválóan alkalmas befőzéshez, üstös főzéshez, szabadtéri főzőeseményekhez vagy feldolgozási munkákhoz. Az 5,8 kW-os fűtési teljesítmény (G30 – 30 </w:t>
      </w:r>
      <w:proofErr w:type="spellStart"/>
      <w:r w:rsidRPr="00592A59">
        <w:t>mBar</w:t>
      </w:r>
      <w:proofErr w:type="spellEnd"/>
      <w:r w:rsidRPr="00592A59">
        <w:t>) egyenletes hőeloszlást biztosít, míg a 420 g/óra gázfogyasztás hatékony energiafelhasználást kínál.</w:t>
      </w:r>
    </w:p>
    <w:p w14:paraId="072B4C9F" w14:textId="77777777" w:rsidR="00592A59" w:rsidRPr="00592A59" w:rsidRDefault="00592A59" w:rsidP="00592A59">
      <w:pPr>
        <w:spacing w:after="0" w:line="240" w:lineRule="auto"/>
      </w:pPr>
    </w:p>
    <w:p w14:paraId="23271A83" w14:textId="77777777" w:rsidR="00592A59" w:rsidRPr="00592A59" w:rsidRDefault="00592A59" w:rsidP="00592A59">
      <w:pPr>
        <w:spacing w:after="0" w:line="240" w:lineRule="auto"/>
        <w:rPr>
          <w:b/>
          <w:bCs/>
        </w:rPr>
      </w:pPr>
      <w:r w:rsidRPr="00592A59">
        <w:rPr>
          <w:b/>
          <w:bCs/>
        </w:rPr>
        <w:t>Masszív öntöttvas kivitel kültéri használatra</w:t>
      </w:r>
    </w:p>
    <w:p w14:paraId="2E30CBE6" w14:textId="77777777" w:rsidR="00592A59" w:rsidRPr="00592A59" w:rsidRDefault="00592A59" w:rsidP="00592A59">
      <w:pPr>
        <w:spacing w:after="0" w:line="240" w:lineRule="auto"/>
      </w:pPr>
      <w:r w:rsidRPr="00592A59">
        <w:t xml:space="preserve">A kerek kialakítású öntöttvas test nemcsak rendkívül stabil, hanem hosszú élettartamot is garantál intenzív használat mellett. A robusztus felépítés ellenáll az időjárási viszontagságoknak, ezért a </w:t>
      </w:r>
      <w:proofErr w:type="spellStart"/>
      <w:r w:rsidRPr="00592A59">
        <w:t>Zilan</w:t>
      </w:r>
      <w:proofErr w:type="spellEnd"/>
      <w:r w:rsidRPr="00592A59">
        <w:t xml:space="preserve"> ZLN5761 kifejezetten kültéri használatra készült, legyen szó udvarról, kerthelyiségről vagy szabadtéri rendezvényről.</w:t>
      </w:r>
    </w:p>
    <w:p w14:paraId="210B1082" w14:textId="77777777" w:rsidR="00592A59" w:rsidRPr="00592A59" w:rsidRDefault="00592A59" w:rsidP="00592A59">
      <w:pPr>
        <w:spacing w:after="0" w:line="240" w:lineRule="auto"/>
      </w:pPr>
    </w:p>
    <w:p w14:paraId="4085142B" w14:textId="77777777" w:rsidR="00592A59" w:rsidRPr="00592A59" w:rsidRDefault="00592A59" w:rsidP="00592A59">
      <w:pPr>
        <w:spacing w:after="0" w:line="240" w:lineRule="auto"/>
        <w:rPr>
          <w:b/>
          <w:bCs/>
        </w:rPr>
      </w:pPr>
      <w:r w:rsidRPr="00592A59">
        <w:rPr>
          <w:b/>
          <w:bCs/>
        </w:rPr>
        <w:t>Biztonságos és stabil működés</w:t>
      </w:r>
    </w:p>
    <w:p w14:paraId="4C639C03" w14:textId="77777777" w:rsidR="00592A59" w:rsidRPr="00592A59" w:rsidRDefault="00592A59" w:rsidP="00592A59">
      <w:pPr>
        <w:spacing w:after="0" w:line="240" w:lineRule="auto"/>
      </w:pPr>
      <w:r w:rsidRPr="00592A59">
        <w:t>A zsámoly kialakítása biztos alapot nyújt a nagyméretű edényeknek, így a főzés és melegítés biztonságosan, billegés nélkül végezhető. A nagy teljesítmény és az erős szerkezet kombinációja ideálissá teszi mind háztartási, mind félprofi felhasználásra.</w:t>
      </w:r>
    </w:p>
    <w:p w14:paraId="2464EDEB" w14:textId="77777777" w:rsidR="00592A59" w:rsidRPr="00592A59" w:rsidRDefault="00592A59" w:rsidP="00592A59">
      <w:pPr>
        <w:spacing w:after="0" w:line="240" w:lineRule="auto"/>
      </w:pPr>
    </w:p>
    <w:p w14:paraId="4F080725" w14:textId="77777777" w:rsidR="00592A59" w:rsidRPr="00592A59" w:rsidRDefault="00592A59" w:rsidP="00592A59">
      <w:pPr>
        <w:spacing w:after="0" w:line="240" w:lineRule="auto"/>
        <w:rPr>
          <w:b/>
          <w:bCs/>
        </w:rPr>
      </w:pPr>
      <w:proofErr w:type="spellStart"/>
      <w:r w:rsidRPr="00592A59">
        <w:rPr>
          <w:b/>
          <w:bCs/>
        </w:rPr>
        <w:t>Zilan</w:t>
      </w:r>
      <w:proofErr w:type="spellEnd"/>
      <w:r w:rsidRPr="00592A59">
        <w:rPr>
          <w:b/>
          <w:bCs/>
        </w:rPr>
        <w:t xml:space="preserve"> – megbízható háttér, nemzetközi elismertség</w:t>
      </w:r>
    </w:p>
    <w:p w14:paraId="0206E7D1" w14:textId="77777777" w:rsidR="00592A59" w:rsidRPr="00592A59" w:rsidRDefault="00592A59" w:rsidP="00592A59">
      <w:pPr>
        <w:spacing w:after="0" w:line="240" w:lineRule="auto"/>
      </w:pPr>
      <w:r w:rsidRPr="00592A59">
        <w:t xml:space="preserve">A </w:t>
      </w:r>
      <w:proofErr w:type="spellStart"/>
      <w:r w:rsidRPr="00592A59">
        <w:t>Zilan</w:t>
      </w:r>
      <w:proofErr w:type="spellEnd"/>
      <w:r w:rsidRPr="00592A59">
        <w:t xml:space="preserve"> Group Isztambul egyik legnagyobb elektromos háztartási és lakberendezési cikkeket forgalmazó vállalata, amely 1994 óta a minőségi szolgáltatásra, a feddhetetlenségre és a vásárlói elégedettségre építi működését.</w:t>
      </w:r>
      <w:r w:rsidRPr="00592A59">
        <w:rPr>
          <w:rFonts w:ascii="MS Gothic" w:eastAsia="MS Gothic" w:hAnsi="MS Gothic" w:cs="MS Gothic" w:hint="eastAsia"/>
        </w:rPr>
        <w:t> </w:t>
      </w:r>
      <w:r w:rsidRPr="00592A59">
        <w:t xml:space="preserve">A </w:t>
      </w:r>
      <w:proofErr w:type="spellStart"/>
      <w:r w:rsidRPr="00592A59">
        <w:t>Zilan</w:t>
      </w:r>
      <w:proofErr w:type="spellEnd"/>
      <w:r w:rsidRPr="00592A59">
        <w:t xml:space="preserve"> a Balk</w:t>
      </w:r>
      <w:r w:rsidRPr="00592A59">
        <w:rPr>
          <w:rFonts w:ascii="Calibri" w:hAnsi="Calibri" w:cs="Calibri"/>
        </w:rPr>
        <w:t>á</w:t>
      </w:r>
      <w:r w:rsidRPr="00592A59">
        <w:t xml:space="preserve">non, </w:t>
      </w:r>
      <w:r w:rsidRPr="00592A59">
        <w:rPr>
          <w:rFonts w:ascii="Calibri" w:hAnsi="Calibri" w:cs="Calibri"/>
        </w:rPr>
        <w:t>Á</w:t>
      </w:r>
      <w:r w:rsidRPr="00592A59">
        <w:t>zsi</w:t>
      </w:r>
      <w:r w:rsidRPr="00592A59">
        <w:rPr>
          <w:rFonts w:ascii="Calibri" w:hAnsi="Calibri" w:cs="Calibri"/>
        </w:rPr>
        <w:t>á</w:t>
      </w:r>
      <w:r w:rsidRPr="00592A59">
        <w:t xml:space="preserve">ban </w:t>
      </w:r>
      <w:r w:rsidRPr="00592A59">
        <w:rPr>
          <w:rFonts w:ascii="Calibri" w:hAnsi="Calibri" w:cs="Calibri"/>
        </w:rPr>
        <w:t>é</w:t>
      </w:r>
      <w:r w:rsidRPr="00592A59">
        <w:t>s az arab r</w:t>
      </w:r>
      <w:r w:rsidRPr="00592A59">
        <w:rPr>
          <w:rFonts w:ascii="Calibri" w:hAnsi="Calibri" w:cs="Calibri"/>
        </w:rPr>
        <w:t>é</w:t>
      </w:r>
      <w:r w:rsidRPr="00592A59">
        <w:t>gi</w:t>
      </w:r>
      <w:r w:rsidRPr="00592A59">
        <w:rPr>
          <w:rFonts w:ascii="Calibri" w:hAnsi="Calibri" w:cs="Calibri"/>
        </w:rPr>
        <w:t>ó</w:t>
      </w:r>
      <w:r w:rsidRPr="00592A59">
        <w:t>ban is j</w:t>
      </w:r>
      <w:r w:rsidRPr="00592A59">
        <w:rPr>
          <w:rFonts w:ascii="Calibri" w:hAnsi="Calibri" w:cs="Calibri"/>
        </w:rPr>
        <w:t>ó</w:t>
      </w:r>
      <w:r w:rsidRPr="00592A59">
        <w:t xml:space="preserve"> h</w:t>
      </w:r>
      <w:r w:rsidRPr="00592A59">
        <w:rPr>
          <w:rFonts w:ascii="Calibri" w:hAnsi="Calibri" w:cs="Calibri"/>
        </w:rPr>
        <w:t>í</w:t>
      </w:r>
      <w:r w:rsidRPr="00592A59">
        <w:t>rn</w:t>
      </w:r>
      <w:r w:rsidRPr="00592A59">
        <w:rPr>
          <w:rFonts w:ascii="Calibri" w:hAnsi="Calibri" w:cs="Calibri"/>
        </w:rPr>
        <w:t>é</w:t>
      </w:r>
      <w:r w:rsidRPr="00592A59">
        <w:t xml:space="preserve">vnek </w:t>
      </w:r>
      <w:r w:rsidRPr="00592A59">
        <w:rPr>
          <w:rFonts w:ascii="Calibri" w:hAnsi="Calibri" w:cs="Calibri"/>
        </w:rPr>
        <w:t>ö</w:t>
      </w:r>
      <w:r w:rsidRPr="00592A59">
        <w:t>rvend, szerepel az export</w:t>
      </w:r>
      <w:r w:rsidRPr="00592A59">
        <w:rPr>
          <w:rFonts w:ascii="Calibri" w:hAnsi="Calibri" w:cs="Calibri"/>
        </w:rPr>
        <w:t>ő</w:t>
      </w:r>
      <w:r w:rsidRPr="00592A59">
        <w:t>r</w:t>
      </w:r>
      <w:r w:rsidRPr="00592A59">
        <w:rPr>
          <w:rFonts w:ascii="Calibri" w:hAnsi="Calibri" w:cs="Calibri"/>
        </w:rPr>
        <w:t>ö</w:t>
      </w:r>
      <w:r w:rsidRPr="00592A59">
        <w:t>k sz</w:t>
      </w:r>
      <w:r w:rsidRPr="00592A59">
        <w:rPr>
          <w:rFonts w:ascii="Calibri" w:hAnsi="Calibri" w:cs="Calibri"/>
        </w:rPr>
        <w:t>ö</w:t>
      </w:r>
      <w:r w:rsidRPr="00592A59">
        <w:t>vets</w:t>
      </w:r>
      <w:r w:rsidRPr="00592A59">
        <w:rPr>
          <w:rFonts w:ascii="Calibri" w:hAnsi="Calibri" w:cs="Calibri"/>
        </w:rPr>
        <w:t>é</w:t>
      </w:r>
      <w:r w:rsidRPr="00592A59">
        <w:t>g</w:t>
      </w:r>
      <w:r w:rsidRPr="00592A59">
        <w:rPr>
          <w:rFonts w:ascii="Calibri" w:hAnsi="Calibri" w:cs="Calibri"/>
        </w:rPr>
        <w:t>é</w:t>
      </w:r>
      <w:r w:rsidRPr="00592A59">
        <w:t xml:space="preserve">nek </w:t>
      </w:r>
      <w:r w:rsidRPr="00592A59">
        <w:rPr>
          <w:rFonts w:ascii="Calibri" w:hAnsi="Calibri" w:cs="Calibri"/>
        </w:rPr>
        <w:t>„</w:t>
      </w:r>
      <w:r w:rsidRPr="00592A59">
        <w:t>els</w:t>
      </w:r>
      <w:r w:rsidRPr="00592A59">
        <w:rPr>
          <w:rFonts w:ascii="Calibri" w:hAnsi="Calibri" w:cs="Calibri"/>
        </w:rPr>
        <w:t>ő</w:t>
      </w:r>
      <w:r w:rsidRPr="00592A59">
        <w:t xml:space="preserve"> 1000 export</w:t>
      </w:r>
      <w:r w:rsidRPr="00592A59">
        <w:rPr>
          <w:rFonts w:ascii="Calibri" w:hAnsi="Calibri" w:cs="Calibri"/>
        </w:rPr>
        <w:t>ő</w:t>
      </w:r>
      <w:r w:rsidRPr="00592A59">
        <w:t>r</w:t>
      </w:r>
      <w:r w:rsidRPr="00592A59">
        <w:rPr>
          <w:rFonts w:ascii="Calibri" w:hAnsi="Calibri" w:cs="Calibri"/>
        </w:rPr>
        <w:t>”</w:t>
      </w:r>
      <w:r w:rsidRPr="00592A59">
        <w:t xml:space="preserve"> list</w:t>
      </w:r>
      <w:r w:rsidRPr="00592A59">
        <w:rPr>
          <w:rFonts w:ascii="Calibri" w:hAnsi="Calibri" w:cs="Calibri"/>
        </w:rPr>
        <w:t>á</w:t>
      </w:r>
      <w:r w:rsidRPr="00592A59">
        <w:t>j</w:t>
      </w:r>
      <w:r w:rsidRPr="00592A59">
        <w:rPr>
          <w:rFonts w:ascii="Calibri" w:hAnsi="Calibri" w:cs="Calibri"/>
        </w:rPr>
        <w:t>á</w:t>
      </w:r>
      <w:r w:rsidRPr="00592A59">
        <w:t xml:space="preserve">n, </w:t>
      </w:r>
      <w:r w:rsidRPr="00592A59">
        <w:rPr>
          <w:rFonts w:ascii="Calibri" w:hAnsi="Calibri" w:cs="Calibri"/>
        </w:rPr>
        <w:t>é</w:t>
      </w:r>
      <w:r w:rsidRPr="00592A59">
        <w:t>s vil</w:t>
      </w:r>
      <w:r w:rsidRPr="00592A59">
        <w:rPr>
          <w:rFonts w:ascii="Calibri" w:hAnsi="Calibri" w:cs="Calibri"/>
        </w:rPr>
        <w:t>á</w:t>
      </w:r>
      <w:r w:rsidRPr="00592A59">
        <w:t>gsz</w:t>
      </w:r>
      <w:r w:rsidRPr="00592A59">
        <w:rPr>
          <w:rFonts w:ascii="Calibri" w:hAnsi="Calibri" w:cs="Calibri"/>
        </w:rPr>
        <w:t>í</w:t>
      </w:r>
      <w:r w:rsidRPr="00592A59">
        <w:t>nvonal</w:t>
      </w:r>
      <w:r w:rsidRPr="00592A59">
        <w:rPr>
          <w:rFonts w:ascii="Calibri" w:hAnsi="Calibri" w:cs="Calibri"/>
        </w:rPr>
        <w:t>ú</w:t>
      </w:r>
      <w:r w:rsidRPr="00592A59">
        <w:t xml:space="preserve"> technol</w:t>
      </w:r>
      <w:r w:rsidRPr="00592A59">
        <w:rPr>
          <w:rFonts w:ascii="Calibri" w:hAnsi="Calibri" w:cs="Calibri"/>
        </w:rPr>
        <w:t>ó</w:t>
      </w:r>
      <w:r w:rsidRPr="00592A59">
        <w:t>giai tan</w:t>
      </w:r>
      <w:r w:rsidRPr="00592A59">
        <w:rPr>
          <w:rFonts w:ascii="Calibri" w:hAnsi="Calibri" w:cs="Calibri"/>
        </w:rPr>
        <w:t>ú</w:t>
      </w:r>
      <w:r w:rsidRPr="00592A59">
        <w:t>s</w:t>
      </w:r>
      <w:r w:rsidRPr="00592A59">
        <w:rPr>
          <w:rFonts w:ascii="Calibri" w:hAnsi="Calibri" w:cs="Calibri"/>
        </w:rPr>
        <w:t>í</w:t>
      </w:r>
      <w:r w:rsidRPr="00592A59">
        <w:t>tv</w:t>
      </w:r>
      <w:r w:rsidRPr="00592A59">
        <w:rPr>
          <w:rFonts w:ascii="Calibri" w:hAnsi="Calibri" w:cs="Calibri"/>
        </w:rPr>
        <w:t>á</w:t>
      </w:r>
      <w:r w:rsidRPr="00592A59">
        <w:t>nyokkal biztos</w:t>
      </w:r>
      <w:r w:rsidRPr="00592A59">
        <w:rPr>
          <w:rFonts w:ascii="Calibri" w:hAnsi="Calibri" w:cs="Calibri"/>
        </w:rPr>
        <w:t>í</w:t>
      </w:r>
      <w:r w:rsidRPr="00592A59">
        <w:t>tja term</w:t>
      </w:r>
      <w:r w:rsidRPr="00592A59">
        <w:rPr>
          <w:rFonts w:ascii="Calibri" w:hAnsi="Calibri" w:cs="Calibri"/>
        </w:rPr>
        <w:t>é</w:t>
      </w:r>
      <w:r w:rsidRPr="00592A59">
        <w:t>kei megb</w:t>
      </w:r>
      <w:r w:rsidRPr="00592A59">
        <w:rPr>
          <w:rFonts w:ascii="Calibri" w:hAnsi="Calibri" w:cs="Calibri"/>
        </w:rPr>
        <w:t>í</w:t>
      </w:r>
      <w:r w:rsidRPr="00592A59">
        <w:t>zhat</w:t>
      </w:r>
      <w:r w:rsidRPr="00592A59">
        <w:rPr>
          <w:rFonts w:ascii="Calibri" w:hAnsi="Calibri" w:cs="Calibri"/>
        </w:rPr>
        <w:t>ó</w:t>
      </w:r>
      <w:r w:rsidRPr="00592A59">
        <w:t>s</w:t>
      </w:r>
      <w:r w:rsidRPr="00592A59">
        <w:rPr>
          <w:rFonts w:ascii="Calibri" w:hAnsi="Calibri" w:cs="Calibri"/>
        </w:rPr>
        <w:t>á</w:t>
      </w:r>
      <w:r w:rsidRPr="00592A59">
        <w:t>g</w:t>
      </w:r>
      <w:r w:rsidRPr="00592A59">
        <w:rPr>
          <w:rFonts w:ascii="Calibri" w:hAnsi="Calibri" w:cs="Calibri"/>
        </w:rPr>
        <w:t>á</w:t>
      </w:r>
      <w:r w:rsidRPr="00592A59">
        <w:t>t.</w:t>
      </w:r>
    </w:p>
    <w:p w14:paraId="5DF7FA71" w14:textId="77777777" w:rsidR="00592A59" w:rsidRPr="00592A59" w:rsidRDefault="00592A59" w:rsidP="00592A59">
      <w:pPr>
        <w:spacing w:after="0" w:line="240" w:lineRule="auto"/>
      </w:pPr>
    </w:p>
    <w:p w14:paraId="0D4F9FC4" w14:textId="77777777" w:rsidR="00592A59" w:rsidRPr="00592A59" w:rsidRDefault="00592A59" w:rsidP="00592A59">
      <w:pPr>
        <w:spacing w:after="0" w:line="240" w:lineRule="auto"/>
        <w:rPr>
          <w:b/>
          <w:bCs/>
        </w:rPr>
      </w:pPr>
      <w:r w:rsidRPr="00592A59">
        <w:rPr>
          <w:b/>
          <w:bCs/>
        </w:rPr>
        <w:t xml:space="preserve">Miért érdemes a </w:t>
      </w:r>
      <w:proofErr w:type="spellStart"/>
      <w:r w:rsidRPr="00592A59">
        <w:rPr>
          <w:b/>
          <w:bCs/>
        </w:rPr>
        <w:t>Zilan</w:t>
      </w:r>
      <w:proofErr w:type="spellEnd"/>
      <w:r w:rsidRPr="00592A59">
        <w:rPr>
          <w:b/>
          <w:bCs/>
        </w:rPr>
        <w:t xml:space="preserve"> ZLN5761 gázzsámolyt választani?</w:t>
      </w:r>
    </w:p>
    <w:p w14:paraId="42B0DD19" w14:textId="77777777" w:rsidR="00592A59" w:rsidRPr="00592A59" w:rsidRDefault="00592A59" w:rsidP="00592A59">
      <w:pPr>
        <w:spacing w:after="0" w:line="240" w:lineRule="auto"/>
      </w:pPr>
      <w:r w:rsidRPr="00592A59">
        <w:t>- 25 000 KCAL/H fűtőteljesítmény, gyors és hatékony melegítés</w:t>
      </w:r>
    </w:p>
    <w:p w14:paraId="161ED915" w14:textId="77777777" w:rsidR="00592A59" w:rsidRPr="00592A59" w:rsidRDefault="00592A59" w:rsidP="00592A59">
      <w:pPr>
        <w:spacing w:after="0" w:line="240" w:lineRule="auto"/>
      </w:pPr>
      <w:r w:rsidRPr="00592A59">
        <w:t>- 5,8 kW teljesítmény, egyenletes hőleadás</w:t>
      </w:r>
    </w:p>
    <w:p w14:paraId="387ABBAB" w14:textId="77777777" w:rsidR="00592A59" w:rsidRPr="00592A59" w:rsidRDefault="00592A59" w:rsidP="00592A59">
      <w:pPr>
        <w:spacing w:after="0" w:line="240" w:lineRule="auto"/>
      </w:pPr>
      <w:r w:rsidRPr="00592A59">
        <w:t>- Öntöttvas, kerek kialakítás, kiemelkedő stabilitás</w:t>
      </w:r>
    </w:p>
    <w:p w14:paraId="577E5C12" w14:textId="77777777" w:rsidR="00592A59" w:rsidRPr="00592A59" w:rsidRDefault="00592A59" w:rsidP="00592A59">
      <w:pPr>
        <w:spacing w:after="0" w:line="240" w:lineRule="auto"/>
      </w:pPr>
      <w:r w:rsidRPr="00592A59">
        <w:t>- 420 g/óra gázfogyasztás, hatékony működés</w:t>
      </w:r>
    </w:p>
    <w:p w14:paraId="259F0D49" w14:textId="77777777" w:rsidR="00592A59" w:rsidRPr="00592A59" w:rsidRDefault="00592A59" w:rsidP="00592A59">
      <w:pPr>
        <w:spacing w:after="0" w:line="240" w:lineRule="auto"/>
      </w:pPr>
      <w:r w:rsidRPr="00592A59">
        <w:t>- Kültéri használatra tervezve, strapabíró kivitel</w:t>
      </w:r>
    </w:p>
    <w:p w14:paraId="61CD6ED4" w14:textId="77777777" w:rsidR="00592A59" w:rsidRPr="00592A59" w:rsidRDefault="00592A59" w:rsidP="00592A59">
      <w:pPr>
        <w:spacing w:after="0" w:line="240" w:lineRule="auto"/>
      </w:pPr>
      <w:r w:rsidRPr="00592A59">
        <w:t>- Nagy edényekhez is ideális, sokoldalú felhasználás</w:t>
      </w:r>
    </w:p>
    <w:p w14:paraId="21219588" w14:textId="77777777" w:rsidR="00592A59" w:rsidRPr="00592A59" w:rsidRDefault="00592A59" w:rsidP="00592A59">
      <w:pPr>
        <w:spacing w:after="0" w:line="240" w:lineRule="auto"/>
      </w:pPr>
    </w:p>
    <w:p w14:paraId="54D27F60" w14:textId="20724612" w:rsidR="00592A59" w:rsidRPr="00592A59" w:rsidRDefault="00592A59" w:rsidP="00592A59">
      <w:pPr>
        <w:spacing w:after="0" w:line="240" w:lineRule="auto"/>
      </w:pPr>
      <w:r w:rsidRPr="00592A59">
        <w:t xml:space="preserve">Válassza a </w:t>
      </w:r>
      <w:proofErr w:type="spellStart"/>
      <w:r w:rsidRPr="00592A59">
        <w:t>Zilan</w:t>
      </w:r>
      <w:proofErr w:type="spellEnd"/>
      <w:r w:rsidRPr="00592A59">
        <w:t xml:space="preserve"> ZLN5761 gázzsámolyt, és tapasztalja meg a valódi erőt és megbízhatóságot minden szabadtéri főzésnél – tegye hatékonyabbá munkáját egy professzionális teljesítményű megoldással!</w:t>
      </w:r>
    </w:p>
    <w:p w14:paraId="45E775B4" w14:textId="77777777" w:rsidR="0065021B" w:rsidRDefault="0065021B" w:rsidP="00592A59">
      <w:pPr>
        <w:spacing w:after="0" w:line="240" w:lineRule="auto"/>
      </w:pP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13434A"/>
    <w:multiLevelType w:val="hybridMultilevel"/>
    <w:tmpl w:val="790AF1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254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A59"/>
    <w:rsid w:val="00592A59"/>
    <w:rsid w:val="0065021B"/>
    <w:rsid w:val="00747397"/>
    <w:rsid w:val="00D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E5785"/>
  <w15:chartTrackingRefBased/>
  <w15:docId w15:val="{93A8BBC5-7E8C-44B2-A92B-080355949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92A5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92A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92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92A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92A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92A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92A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92A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92A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92A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92A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92A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92A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92A5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92A5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92A5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92A5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92A5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92A5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92A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92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92A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92A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92A5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92A5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92A5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92A5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92A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92A5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92A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2026-04-22T06:51:00Z</dcterms:created>
  <dcterms:modified xsi:type="dcterms:W3CDTF">2026-04-22T06:52:00Z</dcterms:modified>
</cp:coreProperties>
</file>